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325"/>
        <w:gridCol w:w="2235"/>
        <w:gridCol w:w="1774"/>
      </w:tblGrid>
      <w:tr w:rsidR="00726BFE" w:rsidRPr="0006504C" w:rsidTr="00635D9B">
        <w:tc>
          <w:tcPr>
            <w:tcW w:w="2660" w:type="dxa"/>
          </w:tcPr>
          <w:p w:rsidR="00726BFE" w:rsidRPr="0006504C" w:rsidRDefault="00726BFE" w:rsidP="00401757">
            <w:pPr>
              <w:rPr>
                <w:rFonts w:ascii="Tahoma" w:hAnsi="Tahoma" w:cs="Tahoma"/>
                <w:b/>
                <w:szCs w:val="22"/>
              </w:rPr>
            </w:pPr>
            <w:r w:rsidRPr="0006504C">
              <w:rPr>
                <w:rFonts w:ascii="Tahoma" w:hAnsi="Tahoma" w:cs="Tahoma"/>
                <w:b/>
                <w:szCs w:val="22"/>
              </w:rPr>
              <w:t>NAZIV OBVEZNIKA:</w:t>
            </w:r>
          </w:p>
        </w:tc>
        <w:tc>
          <w:tcPr>
            <w:tcW w:w="5560" w:type="dxa"/>
            <w:gridSpan w:val="2"/>
          </w:tcPr>
          <w:p w:rsidR="00726BFE" w:rsidRPr="0006504C" w:rsidRDefault="000A6AF7" w:rsidP="00726BFE">
            <w:pPr>
              <w:ind w:left="12"/>
              <w:rPr>
                <w:rFonts w:ascii="Tahoma" w:hAnsi="Tahoma" w:cs="Tahoma"/>
                <w:b/>
                <w:szCs w:val="22"/>
              </w:rPr>
            </w:pPr>
            <w:r w:rsidRPr="0006504C">
              <w:rPr>
                <w:rFonts w:ascii="Tahoma" w:hAnsi="Tahoma" w:cs="Tahoma"/>
                <w:b/>
                <w:szCs w:val="22"/>
              </w:rPr>
              <w:t xml:space="preserve">   </w:t>
            </w:r>
            <w:r w:rsidR="00F53DB6" w:rsidRPr="0006504C">
              <w:rPr>
                <w:rFonts w:ascii="Tahoma" w:hAnsi="Tahoma" w:cs="Tahoma"/>
                <w:b/>
                <w:szCs w:val="22"/>
              </w:rPr>
              <w:t xml:space="preserve"> </w:t>
            </w:r>
            <w:r w:rsidR="006468D1">
              <w:rPr>
                <w:rFonts w:ascii="Tahoma" w:hAnsi="Tahoma" w:cs="Tahoma"/>
                <w:b/>
                <w:szCs w:val="22"/>
              </w:rPr>
              <w:t xml:space="preserve">         </w:t>
            </w:r>
            <w:r w:rsidR="00726BFE" w:rsidRPr="0006504C">
              <w:rPr>
                <w:rFonts w:ascii="Tahoma" w:hAnsi="Tahoma" w:cs="Tahoma"/>
                <w:b/>
                <w:szCs w:val="22"/>
              </w:rPr>
              <w:t>MUZEJSKI DOKUMENTACIJSKI CENTAR</w:t>
            </w:r>
          </w:p>
        </w:tc>
        <w:tc>
          <w:tcPr>
            <w:tcW w:w="1774" w:type="dxa"/>
          </w:tcPr>
          <w:p w:rsidR="00726BFE" w:rsidRPr="0006504C" w:rsidRDefault="00726BFE" w:rsidP="00726BFE">
            <w:pPr>
              <w:ind w:left="24"/>
              <w:rPr>
                <w:rFonts w:ascii="Tahoma" w:hAnsi="Tahoma" w:cs="Tahoma"/>
                <w:b/>
                <w:szCs w:val="22"/>
              </w:rPr>
            </w:pPr>
            <w:r w:rsidRPr="0006504C">
              <w:rPr>
                <w:rFonts w:ascii="Tahoma" w:hAnsi="Tahoma" w:cs="Tahoma"/>
                <w:b/>
                <w:szCs w:val="22"/>
              </w:rPr>
              <w:t>RKP:</w:t>
            </w:r>
            <w:r w:rsidR="008F1E3C" w:rsidRPr="0006504C">
              <w:rPr>
                <w:rFonts w:ascii="Tahoma" w:hAnsi="Tahoma" w:cs="Tahoma"/>
                <w:b/>
                <w:szCs w:val="22"/>
              </w:rPr>
              <w:t xml:space="preserve">   </w:t>
            </w:r>
            <w:r w:rsidRPr="0006504C">
              <w:rPr>
                <w:rFonts w:ascii="Tahoma" w:hAnsi="Tahoma" w:cs="Tahoma"/>
                <w:b/>
                <w:szCs w:val="22"/>
              </w:rPr>
              <w:t xml:space="preserve"> </w:t>
            </w:r>
            <w:r w:rsidRPr="0006504C">
              <w:rPr>
                <w:rFonts w:ascii="Tahoma" w:hAnsi="Tahoma" w:cs="Tahoma"/>
                <w:szCs w:val="22"/>
              </w:rPr>
              <w:t>01020</w:t>
            </w:r>
          </w:p>
        </w:tc>
      </w:tr>
      <w:tr w:rsidR="00726BFE" w:rsidRPr="0006504C" w:rsidTr="00726BFE">
        <w:tc>
          <w:tcPr>
            <w:tcW w:w="8220" w:type="dxa"/>
            <w:gridSpan w:val="3"/>
          </w:tcPr>
          <w:p w:rsidR="00726BFE" w:rsidRPr="0006504C" w:rsidRDefault="00726BFE" w:rsidP="00401757">
            <w:pPr>
              <w:rPr>
                <w:rFonts w:ascii="Tahoma" w:hAnsi="Tahoma" w:cs="Tahoma"/>
                <w:szCs w:val="22"/>
              </w:rPr>
            </w:pPr>
            <w:r w:rsidRPr="0006504C">
              <w:rPr>
                <w:rFonts w:ascii="Tahoma" w:hAnsi="Tahoma" w:cs="Tahoma"/>
                <w:b/>
                <w:szCs w:val="22"/>
              </w:rPr>
              <w:t>SJEDIŠTE OBVEZNIKA</w:t>
            </w:r>
            <w:r w:rsidRPr="0006504C">
              <w:rPr>
                <w:rFonts w:ascii="Tahoma" w:hAnsi="Tahoma" w:cs="Tahoma"/>
                <w:szCs w:val="22"/>
              </w:rPr>
              <w:t xml:space="preserve">:     </w:t>
            </w:r>
            <w:r w:rsidR="00F53DB6" w:rsidRPr="0006504C">
              <w:rPr>
                <w:rFonts w:ascii="Tahoma" w:hAnsi="Tahoma" w:cs="Tahoma"/>
                <w:szCs w:val="22"/>
              </w:rPr>
              <w:t xml:space="preserve"> </w:t>
            </w:r>
            <w:r w:rsidR="00635D9B" w:rsidRPr="0006504C">
              <w:rPr>
                <w:rFonts w:ascii="Tahoma" w:hAnsi="Tahoma" w:cs="Tahoma"/>
                <w:szCs w:val="22"/>
              </w:rPr>
              <w:t xml:space="preserve">        </w:t>
            </w:r>
            <w:r w:rsidRPr="0006504C">
              <w:rPr>
                <w:rFonts w:ascii="Tahoma" w:hAnsi="Tahoma" w:cs="Tahoma"/>
                <w:b/>
                <w:szCs w:val="22"/>
              </w:rPr>
              <w:t>10000 ZAGREB</w:t>
            </w:r>
          </w:p>
        </w:tc>
        <w:tc>
          <w:tcPr>
            <w:tcW w:w="1774" w:type="dxa"/>
          </w:tcPr>
          <w:p w:rsidR="00726BFE" w:rsidRPr="0006504C" w:rsidRDefault="00726BFE" w:rsidP="00401757">
            <w:pPr>
              <w:rPr>
                <w:rFonts w:ascii="Tahoma" w:hAnsi="Tahoma" w:cs="Tahoma"/>
                <w:szCs w:val="22"/>
              </w:rPr>
            </w:pPr>
            <w:r w:rsidRPr="0006504C">
              <w:rPr>
                <w:rFonts w:ascii="Tahoma" w:hAnsi="Tahoma" w:cs="Tahoma"/>
                <w:b/>
                <w:szCs w:val="22"/>
              </w:rPr>
              <w:t>RAZINA</w:t>
            </w:r>
            <w:r w:rsidRPr="0006504C">
              <w:rPr>
                <w:rFonts w:ascii="Tahoma" w:hAnsi="Tahoma" w:cs="Tahoma"/>
                <w:szCs w:val="22"/>
              </w:rPr>
              <w:t xml:space="preserve">: </w:t>
            </w:r>
            <w:r w:rsidR="008F1E3C" w:rsidRPr="0006504C">
              <w:rPr>
                <w:rFonts w:ascii="Tahoma" w:hAnsi="Tahoma" w:cs="Tahoma"/>
                <w:szCs w:val="22"/>
              </w:rPr>
              <w:t xml:space="preserve">  </w:t>
            </w:r>
            <w:r w:rsidRPr="0006504C">
              <w:rPr>
                <w:rFonts w:ascii="Tahoma" w:hAnsi="Tahoma" w:cs="Tahoma"/>
                <w:szCs w:val="22"/>
              </w:rPr>
              <w:t>11</w:t>
            </w:r>
          </w:p>
        </w:tc>
      </w:tr>
      <w:tr w:rsidR="00143C4C" w:rsidRPr="0006504C" w:rsidTr="00143C4C">
        <w:tc>
          <w:tcPr>
            <w:tcW w:w="9994" w:type="dxa"/>
            <w:gridSpan w:val="4"/>
          </w:tcPr>
          <w:p w:rsidR="00143C4C" w:rsidRPr="0006504C" w:rsidRDefault="00143C4C" w:rsidP="00401757">
            <w:pPr>
              <w:rPr>
                <w:rFonts w:ascii="Tahoma" w:hAnsi="Tahoma" w:cs="Tahoma"/>
                <w:szCs w:val="22"/>
              </w:rPr>
            </w:pPr>
            <w:r w:rsidRPr="0006504C">
              <w:rPr>
                <w:rFonts w:ascii="Tahoma" w:hAnsi="Tahoma" w:cs="Tahoma"/>
                <w:b/>
                <w:szCs w:val="22"/>
              </w:rPr>
              <w:t>ADRESA SJEDIŠTA OBEZNIKA</w:t>
            </w:r>
            <w:r w:rsidRPr="0006504C">
              <w:rPr>
                <w:rFonts w:ascii="Tahoma" w:hAnsi="Tahoma" w:cs="Tahoma"/>
                <w:szCs w:val="22"/>
              </w:rPr>
              <w:t xml:space="preserve">:  </w:t>
            </w:r>
            <w:r w:rsidRPr="0006504C">
              <w:rPr>
                <w:rFonts w:ascii="Tahoma" w:hAnsi="Tahoma" w:cs="Tahoma"/>
                <w:b/>
                <w:szCs w:val="22"/>
              </w:rPr>
              <w:t>Ilica 44 /II</w:t>
            </w:r>
            <w:r w:rsidRPr="0006504C">
              <w:rPr>
                <w:rFonts w:ascii="Tahoma" w:hAnsi="Tahoma" w:cs="Tahoma"/>
                <w:szCs w:val="22"/>
              </w:rPr>
              <w:tab/>
            </w:r>
            <w:r w:rsidRPr="0006504C">
              <w:rPr>
                <w:rFonts w:ascii="Tahoma" w:hAnsi="Tahoma" w:cs="Tahoma"/>
                <w:szCs w:val="22"/>
              </w:rPr>
              <w:tab/>
            </w:r>
          </w:p>
        </w:tc>
      </w:tr>
      <w:tr w:rsidR="00143C4C" w:rsidRPr="0006504C" w:rsidTr="00143C4C">
        <w:tc>
          <w:tcPr>
            <w:tcW w:w="9994" w:type="dxa"/>
            <w:gridSpan w:val="4"/>
          </w:tcPr>
          <w:p w:rsidR="00143C4C" w:rsidRPr="0006504C" w:rsidRDefault="00143C4C" w:rsidP="00401757">
            <w:pPr>
              <w:rPr>
                <w:rFonts w:ascii="Tahoma" w:hAnsi="Tahoma" w:cs="Tahoma"/>
                <w:szCs w:val="22"/>
              </w:rPr>
            </w:pPr>
          </w:p>
        </w:tc>
      </w:tr>
      <w:tr w:rsidR="00F53DB6" w:rsidRPr="0006504C" w:rsidTr="00F53DB6">
        <w:tc>
          <w:tcPr>
            <w:tcW w:w="5985" w:type="dxa"/>
            <w:gridSpan w:val="2"/>
          </w:tcPr>
          <w:p w:rsidR="00F53DB6" w:rsidRPr="0006504C" w:rsidRDefault="00F53DB6" w:rsidP="00401757">
            <w:pPr>
              <w:rPr>
                <w:rFonts w:ascii="Tahoma" w:hAnsi="Tahoma" w:cs="Tahoma"/>
                <w:szCs w:val="22"/>
              </w:rPr>
            </w:pPr>
            <w:r w:rsidRPr="0006504C">
              <w:rPr>
                <w:rFonts w:ascii="Tahoma" w:hAnsi="Tahoma" w:cs="Tahoma"/>
                <w:b/>
                <w:szCs w:val="22"/>
              </w:rPr>
              <w:t>ŠIFRA DJELATNOSTI</w:t>
            </w:r>
            <w:r w:rsidRPr="0006504C">
              <w:rPr>
                <w:rFonts w:ascii="Tahoma" w:hAnsi="Tahoma" w:cs="Tahoma"/>
                <w:szCs w:val="22"/>
              </w:rPr>
              <w:t xml:space="preserve"> : </w:t>
            </w:r>
            <w:r w:rsidR="00101365" w:rsidRPr="0006504C">
              <w:rPr>
                <w:rFonts w:ascii="Tahoma" w:hAnsi="Tahoma" w:cs="Tahoma"/>
                <w:szCs w:val="22"/>
              </w:rPr>
              <w:t xml:space="preserve">      </w:t>
            </w:r>
            <w:r w:rsidRPr="0006504C">
              <w:rPr>
                <w:rFonts w:ascii="Tahoma" w:hAnsi="Tahoma" w:cs="Tahoma"/>
                <w:szCs w:val="22"/>
              </w:rPr>
              <w:t>9102</w:t>
            </w:r>
          </w:p>
        </w:tc>
        <w:tc>
          <w:tcPr>
            <w:tcW w:w="4009" w:type="dxa"/>
            <w:gridSpan w:val="2"/>
          </w:tcPr>
          <w:p w:rsidR="00F53DB6" w:rsidRPr="0006504C" w:rsidRDefault="00F53DB6" w:rsidP="00F53DB6">
            <w:pPr>
              <w:jc w:val="both"/>
              <w:rPr>
                <w:rFonts w:ascii="Tahoma" w:hAnsi="Tahoma" w:cs="Tahoma"/>
                <w:szCs w:val="22"/>
              </w:rPr>
            </w:pPr>
            <w:r w:rsidRPr="0006504C">
              <w:rPr>
                <w:rFonts w:ascii="Tahoma" w:hAnsi="Tahoma" w:cs="Tahoma"/>
                <w:b/>
                <w:szCs w:val="22"/>
              </w:rPr>
              <w:t>OIB</w:t>
            </w:r>
            <w:r w:rsidRPr="0006504C">
              <w:rPr>
                <w:rFonts w:ascii="Tahoma" w:hAnsi="Tahoma" w:cs="Tahoma"/>
                <w:szCs w:val="22"/>
              </w:rPr>
              <w:t xml:space="preserve">:                     </w:t>
            </w:r>
            <w:r w:rsidR="008F1E3C" w:rsidRPr="0006504C">
              <w:rPr>
                <w:rFonts w:ascii="Tahoma" w:hAnsi="Tahoma" w:cs="Tahoma"/>
                <w:szCs w:val="22"/>
              </w:rPr>
              <w:t xml:space="preserve">     </w:t>
            </w:r>
            <w:r w:rsidRPr="0006504C">
              <w:rPr>
                <w:rFonts w:ascii="Tahoma" w:hAnsi="Tahoma" w:cs="Tahoma"/>
                <w:szCs w:val="22"/>
              </w:rPr>
              <w:t>28048960411</w:t>
            </w:r>
          </w:p>
        </w:tc>
      </w:tr>
      <w:tr w:rsidR="00F53DB6" w:rsidRPr="0006504C" w:rsidTr="00F53DB6">
        <w:tc>
          <w:tcPr>
            <w:tcW w:w="5985" w:type="dxa"/>
            <w:gridSpan w:val="2"/>
          </w:tcPr>
          <w:p w:rsidR="00F53DB6" w:rsidRPr="0006504C" w:rsidRDefault="00F53DB6" w:rsidP="00401757">
            <w:pPr>
              <w:rPr>
                <w:rFonts w:ascii="Tahoma" w:hAnsi="Tahoma" w:cs="Tahoma"/>
                <w:szCs w:val="22"/>
              </w:rPr>
            </w:pPr>
            <w:r w:rsidRPr="0006504C">
              <w:rPr>
                <w:rFonts w:ascii="Tahoma" w:hAnsi="Tahoma" w:cs="Tahoma"/>
                <w:b/>
                <w:szCs w:val="22"/>
              </w:rPr>
              <w:t>MATIČNI BROJ</w:t>
            </w:r>
            <w:r w:rsidRPr="0006504C">
              <w:rPr>
                <w:rFonts w:ascii="Tahoma" w:hAnsi="Tahoma" w:cs="Tahoma"/>
                <w:szCs w:val="22"/>
              </w:rPr>
              <w:t xml:space="preserve">:    </w:t>
            </w:r>
            <w:r w:rsidR="00101365" w:rsidRPr="0006504C">
              <w:rPr>
                <w:rFonts w:ascii="Tahoma" w:hAnsi="Tahoma" w:cs="Tahoma"/>
                <w:szCs w:val="22"/>
              </w:rPr>
              <w:t xml:space="preserve">      </w:t>
            </w:r>
            <w:r w:rsidRPr="0006504C">
              <w:rPr>
                <w:rFonts w:ascii="Tahoma" w:hAnsi="Tahoma" w:cs="Tahoma"/>
                <w:szCs w:val="22"/>
              </w:rPr>
              <w:t>03205258</w:t>
            </w:r>
          </w:p>
        </w:tc>
        <w:tc>
          <w:tcPr>
            <w:tcW w:w="4009" w:type="dxa"/>
            <w:gridSpan w:val="2"/>
          </w:tcPr>
          <w:p w:rsidR="00F53DB6" w:rsidRPr="0006504C" w:rsidRDefault="00F53DB6" w:rsidP="00F53DB6">
            <w:pPr>
              <w:rPr>
                <w:rFonts w:ascii="Tahoma" w:hAnsi="Tahoma" w:cs="Tahoma"/>
                <w:szCs w:val="22"/>
              </w:rPr>
            </w:pPr>
            <w:r w:rsidRPr="0006504C">
              <w:rPr>
                <w:rFonts w:ascii="Tahoma" w:hAnsi="Tahoma" w:cs="Tahoma"/>
                <w:b/>
                <w:szCs w:val="22"/>
              </w:rPr>
              <w:t>IBAN</w:t>
            </w:r>
            <w:r w:rsidRPr="0006504C">
              <w:rPr>
                <w:rFonts w:ascii="Tahoma" w:hAnsi="Tahoma" w:cs="Tahoma"/>
                <w:szCs w:val="22"/>
              </w:rPr>
              <w:t xml:space="preserve">: </w:t>
            </w:r>
            <w:r w:rsidR="008F1E3C" w:rsidRPr="0006504C">
              <w:rPr>
                <w:rFonts w:ascii="Tahoma" w:hAnsi="Tahoma" w:cs="Tahoma"/>
                <w:szCs w:val="22"/>
              </w:rPr>
              <w:t xml:space="preserve">     </w:t>
            </w:r>
            <w:r w:rsidRPr="0006504C">
              <w:rPr>
                <w:rFonts w:ascii="Tahoma" w:hAnsi="Tahoma" w:cs="Tahoma"/>
                <w:szCs w:val="22"/>
              </w:rPr>
              <w:t>HR14 2360000 1101213376</w:t>
            </w:r>
          </w:p>
        </w:tc>
      </w:tr>
      <w:tr w:rsidR="00F53DB6" w:rsidRPr="0006504C" w:rsidTr="00CE0C24">
        <w:tc>
          <w:tcPr>
            <w:tcW w:w="5985" w:type="dxa"/>
            <w:gridSpan w:val="2"/>
          </w:tcPr>
          <w:p w:rsidR="00F53DB6" w:rsidRPr="0006504C" w:rsidRDefault="00F53DB6" w:rsidP="00401757">
            <w:pPr>
              <w:rPr>
                <w:rFonts w:ascii="Tahoma" w:hAnsi="Tahoma" w:cs="Tahoma"/>
                <w:szCs w:val="22"/>
              </w:rPr>
            </w:pPr>
            <w:r w:rsidRPr="0006504C">
              <w:rPr>
                <w:rFonts w:ascii="Tahoma" w:hAnsi="Tahoma" w:cs="Tahoma"/>
                <w:b/>
                <w:szCs w:val="22"/>
              </w:rPr>
              <w:t xml:space="preserve">ŽUPANIJA:                       </w:t>
            </w:r>
            <w:r w:rsidR="00101365" w:rsidRPr="0006504C">
              <w:rPr>
                <w:rFonts w:ascii="Tahoma" w:hAnsi="Tahoma" w:cs="Tahoma"/>
                <w:b/>
                <w:szCs w:val="22"/>
              </w:rPr>
              <w:t xml:space="preserve">       </w:t>
            </w:r>
            <w:r w:rsidRPr="0006504C">
              <w:rPr>
                <w:rFonts w:ascii="Tahoma" w:hAnsi="Tahoma" w:cs="Tahoma"/>
                <w:szCs w:val="22"/>
              </w:rPr>
              <w:t>21</w:t>
            </w:r>
          </w:p>
        </w:tc>
        <w:tc>
          <w:tcPr>
            <w:tcW w:w="4009" w:type="dxa"/>
            <w:gridSpan w:val="2"/>
          </w:tcPr>
          <w:p w:rsidR="00F53DB6" w:rsidRPr="0006504C" w:rsidRDefault="00F53DB6" w:rsidP="00F53DB6">
            <w:pPr>
              <w:rPr>
                <w:rFonts w:ascii="Tahoma" w:hAnsi="Tahoma" w:cs="Tahoma"/>
                <w:b/>
                <w:szCs w:val="22"/>
              </w:rPr>
            </w:pPr>
            <w:r w:rsidRPr="0006504C">
              <w:rPr>
                <w:rFonts w:ascii="Tahoma" w:hAnsi="Tahoma" w:cs="Tahoma"/>
                <w:b/>
                <w:szCs w:val="22"/>
              </w:rPr>
              <w:t xml:space="preserve">GRAD:                         </w:t>
            </w:r>
            <w:r w:rsidR="008F1E3C" w:rsidRPr="0006504C">
              <w:rPr>
                <w:rFonts w:ascii="Tahoma" w:hAnsi="Tahoma" w:cs="Tahoma"/>
                <w:b/>
                <w:szCs w:val="22"/>
              </w:rPr>
              <w:t xml:space="preserve">      </w:t>
            </w:r>
            <w:r w:rsidRPr="0006504C">
              <w:rPr>
                <w:rFonts w:ascii="Tahoma" w:hAnsi="Tahoma" w:cs="Tahoma"/>
                <w:b/>
                <w:szCs w:val="22"/>
              </w:rPr>
              <w:t xml:space="preserve">           </w:t>
            </w:r>
            <w:r w:rsidRPr="0006504C">
              <w:rPr>
                <w:rFonts w:ascii="Tahoma" w:hAnsi="Tahoma" w:cs="Tahoma"/>
                <w:szCs w:val="22"/>
              </w:rPr>
              <w:t>133</w:t>
            </w:r>
          </w:p>
        </w:tc>
      </w:tr>
    </w:tbl>
    <w:p w:rsidR="00731845" w:rsidRPr="0006504C" w:rsidRDefault="00731845" w:rsidP="00407AAD">
      <w:pPr>
        <w:jc w:val="center"/>
        <w:rPr>
          <w:rFonts w:ascii="Tahoma" w:hAnsi="Tahoma" w:cs="Tahoma"/>
          <w:b/>
          <w:szCs w:val="22"/>
        </w:rPr>
      </w:pPr>
    </w:p>
    <w:p w:rsidR="008E5787" w:rsidRPr="0006504C" w:rsidRDefault="008E5787" w:rsidP="008E5787">
      <w:pPr>
        <w:jc w:val="both"/>
        <w:rPr>
          <w:rFonts w:ascii="Tahoma" w:hAnsi="Tahoma" w:cs="Tahoma"/>
          <w:szCs w:val="22"/>
        </w:rPr>
      </w:pPr>
      <w:r w:rsidRPr="0006504C">
        <w:rPr>
          <w:rFonts w:ascii="Tahoma" w:hAnsi="Tahoma" w:cs="Tahoma"/>
          <w:szCs w:val="22"/>
        </w:rPr>
        <w:t xml:space="preserve">Donošenjem novog Pravilnika o financijskom izvještavanju u proračunskom računovodstvu (NN 112/2018. mijenjaju se obvezne Bilješke uz financijske izvještaje i u tom smislu MUZEJSKI DOKUMENTACIJSKI CENTAR, dana </w:t>
      </w:r>
      <w:r w:rsidRPr="00F01A10">
        <w:rPr>
          <w:rFonts w:ascii="Tahoma" w:hAnsi="Tahoma" w:cs="Tahoma"/>
          <w:b/>
          <w:szCs w:val="22"/>
        </w:rPr>
        <w:t>31.12.201</w:t>
      </w:r>
      <w:r w:rsidR="00F01A10" w:rsidRPr="00F01A10">
        <w:rPr>
          <w:rFonts w:ascii="Tahoma" w:hAnsi="Tahoma" w:cs="Tahoma"/>
          <w:b/>
          <w:szCs w:val="22"/>
        </w:rPr>
        <w:t>9</w:t>
      </w:r>
      <w:r w:rsidRPr="0006504C">
        <w:rPr>
          <w:rFonts w:ascii="Tahoma" w:hAnsi="Tahoma" w:cs="Tahoma"/>
          <w:szCs w:val="22"/>
        </w:rPr>
        <w:t xml:space="preserve">. donosi slijedeće </w:t>
      </w:r>
      <w:r w:rsidR="00A32AD1" w:rsidRPr="0006504C">
        <w:rPr>
          <w:rFonts w:ascii="Tahoma" w:hAnsi="Tahoma" w:cs="Tahoma"/>
          <w:szCs w:val="22"/>
        </w:rPr>
        <w:t>obvezne</w:t>
      </w:r>
    </w:p>
    <w:p w:rsidR="00815A24" w:rsidRPr="0006504C" w:rsidRDefault="00815A24" w:rsidP="005446A5">
      <w:pPr>
        <w:rPr>
          <w:rFonts w:ascii="Tahoma" w:hAnsi="Tahoma" w:cs="Tahoma"/>
          <w:b/>
          <w:szCs w:val="22"/>
        </w:rPr>
      </w:pPr>
    </w:p>
    <w:p w:rsidR="00A32AD1" w:rsidRPr="0006504C" w:rsidRDefault="00A32AD1" w:rsidP="00407AAD">
      <w:pPr>
        <w:jc w:val="center"/>
        <w:rPr>
          <w:rFonts w:ascii="Tahoma" w:hAnsi="Tahoma" w:cs="Tahoma"/>
          <w:b/>
          <w:szCs w:val="22"/>
        </w:rPr>
      </w:pPr>
    </w:p>
    <w:p w:rsidR="00407AAD" w:rsidRPr="00844D60" w:rsidRDefault="00407AAD" w:rsidP="00407AAD">
      <w:pPr>
        <w:jc w:val="center"/>
        <w:rPr>
          <w:rFonts w:ascii="Tahoma" w:hAnsi="Tahoma" w:cs="Tahoma"/>
          <w:b/>
          <w:sz w:val="28"/>
          <w:szCs w:val="28"/>
        </w:rPr>
      </w:pPr>
      <w:r w:rsidRPr="00844D60">
        <w:rPr>
          <w:rFonts w:ascii="Tahoma" w:hAnsi="Tahoma" w:cs="Tahoma"/>
          <w:b/>
          <w:sz w:val="28"/>
          <w:szCs w:val="28"/>
        </w:rPr>
        <w:t>BILJEŠKE UZ FINANCIJSKI IZVJEŠTAJ ZA 201</w:t>
      </w:r>
      <w:r w:rsidR="00F01A10">
        <w:rPr>
          <w:rFonts w:ascii="Tahoma" w:hAnsi="Tahoma" w:cs="Tahoma"/>
          <w:b/>
          <w:sz w:val="28"/>
          <w:szCs w:val="28"/>
        </w:rPr>
        <w:t>9</w:t>
      </w:r>
      <w:r w:rsidRPr="00844D60">
        <w:rPr>
          <w:rFonts w:ascii="Tahoma" w:hAnsi="Tahoma" w:cs="Tahoma"/>
          <w:b/>
          <w:sz w:val="28"/>
          <w:szCs w:val="28"/>
        </w:rPr>
        <w:t>. GODINU</w:t>
      </w:r>
    </w:p>
    <w:p w:rsidR="00407AAD" w:rsidRPr="0006504C" w:rsidRDefault="00407AAD" w:rsidP="00407AAD">
      <w:pPr>
        <w:rPr>
          <w:rFonts w:ascii="Tahoma" w:hAnsi="Tahoma" w:cs="Tahoma"/>
          <w:szCs w:val="22"/>
        </w:rPr>
      </w:pPr>
    </w:p>
    <w:p w:rsidR="008E5787" w:rsidRPr="0006504C" w:rsidRDefault="008E5787" w:rsidP="00407AAD">
      <w:pPr>
        <w:rPr>
          <w:rFonts w:ascii="Tahoma" w:hAnsi="Tahoma" w:cs="Tahoma"/>
          <w:szCs w:val="22"/>
        </w:rPr>
      </w:pPr>
    </w:p>
    <w:p w:rsidR="00407AAD" w:rsidRPr="001644FA" w:rsidRDefault="00A81EBE" w:rsidP="008E5787">
      <w:pPr>
        <w:rPr>
          <w:rFonts w:ascii="Tahoma" w:hAnsi="Tahoma" w:cs="Tahoma"/>
          <w:szCs w:val="22"/>
        </w:rPr>
      </w:pPr>
      <w:r w:rsidRPr="001644FA">
        <w:rPr>
          <w:rFonts w:ascii="Tahoma" w:hAnsi="Tahoma" w:cs="Tahoma"/>
          <w:szCs w:val="22"/>
        </w:rPr>
        <w:t xml:space="preserve">OSNOVNI PODACI O USTANOVI I </w:t>
      </w:r>
      <w:r w:rsidR="00885CDE" w:rsidRPr="001644FA">
        <w:rPr>
          <w:rFonts w:ascii="Tahoma" w:hAnsi="Tahoma" w:cs="Tahoma"/>
          <w:szCs w:val="22"/>
        </w:rPr>
        <w:t>DJELOKRUG</w:t>
      </w:r>
      <w:r w:rsidRPr="001644FA">
        <w:rPr>
          <w:rFonts w:ascii="Tahoma" w:hAnsi="Tahoma" w:cs="Tahoma"/>
          <w:szCs w:val="22"/>
        </w:rPr>
        <w:t xml:space="preserve"> RADA</w:t>
      </w:r>
      <w:r w:rsidR="00885CDE" w:rsidRPr="001644FA">
        <w:rPr>
          <w:rFonts w:ascii="Tahoma" w:hAnsi="Tahoma" w:cs="Tahoma"/>
          <w:szCs w:val="22"/>
        </w:rPr>
        <w:t xml:space="preserve"> MDC-a</w:t>
      </w:r>
    </w:p>
    <w:p w:rsidR="008E5787" w:rsidRPr="0006504C" w:rsidRDefault="008E5787" w:rsidP="008E5787">
      <w:pPr>
        <w:rPr>
          <w:rFonts w:ascii="Tahoma" w:hAnsi="Tahoma" w:cs="Tahoma"/>
          <w:b/>
          <w:szCs w:val="22"/>
        </w:rPr>
      </w:pPr>
    </w:p>
    <w:p w:rsidR="00407AAD" w:rsidRPr="0006504C" w:rsidRDefault="00885CDE" w:rsidP="00A76A15">
      <w:pPr>
        <w:rPr>
          <w:rFonts w:ascii="Tahoma" w:hAnsi="Tahoma" w:cs="Tahoma"/>
          <w:szCs w:val="22"/>
        </w:rPr>
      </w:pPr>
      <w:r w:rsidRPr="0006504C">
        <w:rPr>
          <w:rFonts w:ascii="Tahoma" w:hAnsi="Tahoma" w:cs="Tahoma"/>
          <w:szCs w:val="22"/>
        </w:rPr>
        <w:t xml:space="preserve">1 . </w:t>
      </w:r>
      <w:r w:rsidR="00407AAD" w:rsidRPr="0006504C">
        <w:rPr>
          <w:rFonts w:ascii="Tahoma" w:hAnsi="Tahoma" w:cs="Tahoma"/>
          <w:szCs w:val="22"/>
        </w:rPr>
        <w:t>DJELOKRUG RADA MDC-a:</w:t>
      </w:r>
    </w:p>
    <w:p w:rsidR="00407AAD" w:rsidRPr="001644FA" w:rsidRDefault="001644FA" w:rsidP="00407AAD">
      <w:pPr>
        <w:rPr>
          <w:rFonts w:ascii="Tahoma" w:hAnsi="Tahoma" w:cs="Tahoma"/>
          <w:szCs w:val="22"/>
        </w:rPr>
      </w:pPr>
      <w:r>
        <w:rPr>
          <w:rFonts w:ascii="Tahoma" w:hAnsi="Tahoma" w:cs="Tahoma"/>
          <w:szCs w:val="22"/>
        </w:rPr>
        <w:t>1.1.</w:t>
      </w:r>
      <w:r w:rsidR="00407AAD" w:rsidRPr="001644FA">
        <w:rPr>
          <w:rFonts w:ascii="Tahoma" w:hAnsi="Tahoma" w:cs="Tahoma"/>
          <w:szCs w:val="22"/>
        </w:rPr>
        <w:t>Osnovne djelatnosti MDC-a:</w:t>
      </w:r>
    </w:p>
    <w:p w:rsidR="00407AAD" w:rsidRPr="0006504C" w:rsidRDefault="00407AAD" w:rsidP="00490648">
      <w:pPr>
        <w:pStyle w:val="ListParagraph"/>
        <w:numPr>
          <w:ilvl w:val="0"/>
          <w:numId w:val="4"/>
        </w:numPr>
        <w:rPr>
          <w:rFonts w:ascii="Tahoma" w:hAnsi="Tahoma" w:cs="Tahoma"/>
          <w:szCs w:val="22"/>
        </w:rPr>
      </w:pPr>
      <w:r w:rsidRPr="0006504C">
        <w:rPr>
          <w:rFonts w:ascii="Tahoma" w:hAnsi="Tahoma" w:cs="Tahoma"/>
          <w:szCs w:val="22"/>
        </w:rPr>
        <w:t xml:space="preserve">informacijsko-dokumentacijska (INDOK); </w:t>
      </w:r>
    </w:p>
    <w:p w:rsidR="00407AAD" w:rsidRPr="0006504C" w:rsidRDefault="00407AAD" w:rsidP="00490648">
      <w:pPr>
        <w:pStyle w:val="ListParagraph"/>
        <w:numPr>
          <w:ilvl w:val="0"/>
          <w:numId w:val="4"/>
        </w:numPr>
        <w:rPr>
          <w:rFonts w:ascii="Tahoma" w:hAnsi="Tahoma" w:cs="Tahoma"/>
          <w:szCs w:val="22"/>
        </w:rPr>
      </w:pPr>
      <w:r w:rsidRPr="0006504C">
        <w:rPr>
          <w:rFonts w:ascii="Tahoma" w:hAnsi="Tahoma" w:cs="Tahoma"/>
          <w:szCs w:val="22"/>
        </w:rPr>
        <w:t xml:space="preserve">muzeološka </w:t>
      </w:r>
    </w:p>
    <w:p w:rsidR="00407AAD" w:rsidRPr="0006504C" w:rsidRDefault="00407AAD" w:rsidP="00490648">
      <w:pPr>
        <w:pStyle w:val="ListParagraph"/>
        <w:numPr>
          <w:ilvl w:val="0"/>
          <w:numId w:val="4"/>
        </w:numPr>
        <w:rPr>
          <w:rFonts w:ascii="Tahoma" w:hAnsi="Tahoma" w:cs="Tahoma"/>
          <w:szCs w:val="22"/>
        </w:rPr>
      </w:pPr>
      <w:r w:rsidRPr="0006504C">
        <w:rPr>
          <w:rFonts w:ascii="Tahoma" w:hAnsi="Tahoma" w:cs="Tahoma"/>
          <w:szCs w:val="22"/>
        </w:rPr>
        <w:t>muzejska</w:t>
      </w:r>
    </w:p>
    <w:p w:rsidR="00407AAD" w:rsidRPr="0006504C" w:rsidRDefault="00407AAD" w:rsidP="00490648">
      <w:pPr>
        <w:pStyle w:val="ListParagraph"/>
        <w:numPr>
          <w:ilvl w:val="0"/>
          <w:numId w:val="4"/>
        </w:numPr>
        <w:rPr>
          <w:rFonts w:ascii="Tahoma" w:hAnsi="Tahoma" w:cs="Tahoma"/>
          <w:szCs w:val="22"/>
        </w:rPr>
      </w:pPr>
      <w:r w:rsidRPr="0006504C">
        <w:rPr>
          <w:rFonts w:ascii="Tahoma" w:hAnsi="Tahoma" w:cs="Tahoma"/>
          <w:szCs w:val="22"/>
        </w:rPr>
        <w:t xml:space="preserve">izdavačka </w:t>
      </w:r>
    </w:p>
    <w:p w:rsidR="00407AAD" w:rsidRPr="0006504C" w:rsidRDefault="00A76A15" w:rsidP="00490648">
      <w:pPr>
        <w:pStyle w:val="ListParagraph"/>
        <w:numPr>
          <w:ilvl w:val="0"/>
          <w:numId w:val="4"/>
        </w:numPr>
        <w:rPr>
          <w:rFonts w:ascii="Tahoma" w:hAnsi="Tahoma" w:cs="Tahoma"/>
          <w:szCs w:val="22"/>
        </w:rPr>
      </w:pPr>
      <w:r w:rsidRPr="0006504C">
        <w:rPr>
          <w:rFonts w:ascii="Tahoma" w:hAnsi="Tahoma" w:cs="Tahoma"/>
          <w:szCs w:val="22"/>
        </w:rPr>
        <w:t>i</w:t>
      </w:r>
      <w:r w:rsidR="00407AAD" w:rsidRPr="0006504C">
        <w:rPr>
          <w:rFonts w:ascii="Tahoma" w:hAnsi="Tahoma" w:cs="Tahoma"/>
          <w:szCs w:val="22"/>
        </w:rPr>
        <w:t xml:space="preserve">nformatička </w:t>
      </w:r>
    </w:p>
    <w:p w:rsidR="00407AAD" w:rsidRPr="0006504C" w:rsidRDefault="00407AAD" w:rsidP="00490648">
      <w:pPr>
        <w:pStyle w:val="ListParagraph"/>
        <w:numPr>
          <w:ilvl w:val="0"/>
          <w:numId w:val="4"/>
        </w:numPr>
        <w:rPr>
          <w:rFonts w:ascii="Tahoma" w:hAnsi="Tahoma" w:cs="Tahoma"/>
          <w:szCs w:val="22"/>
        </w:rPr>
      </w:pPr>
      <w:r w:rsidRPr="0006504C">
        <w:rPr>
          <w:rFonts w:ascii="Tahoma" w:hAnsi="Tahoma" w:cs="Tahoma"/>
          <w:szCs w:val="22"/>
        </w:rPr>
        <w:t xml:space="preserve">knjižnična </w:t>
      </w:r>
    </w:p>
    <w:p w:rsidR="00407AAD" w:rsidRPr="0006504C" w:rsidRDefault="00407AAD" w:rsidP="00407AAD">
      <w:pPr>
        <w:rPr>
          <w:rFonts w:ascii="Tahoma" w:hAnsi="Tahoma" w:cs="Tahoma"/>
          <w:b/>
          <w:szCs w:val="22"/>
        </w:rPr>
      </w:pPr>
    </w:p>
    <w:p w:rsidR="00734F8B" w:rsidRPr="001644FA" w:rsidRDefault="001644FA" w:rsidP="00407AAD">
      <w:pPr>
        <w:rPr>
          <w:rFonts w:ascii="Tahoma" w:hAnsi="Tahoma" w:cs="Tahoma"/>
          <w:szCs w:val="22"/>
        </w:rPr>
      </w:pPr>
      <w:r>
        <w:rPr>
          <w:rFonts w:ascii="Tahoma" w:hAnsi="Tahoma" w:cs="Tahoma"/>
          <w:szCs w:val="22"/>
        </w:rPr>
        <w:t>1.2.</w:t>
      </w:r>
      <w:r w:rsidR="00885CDE" w:rsidRPr="001644FA">
        <w:rPr>
          <w:rFonts w:ascii="Tahoma" w:hAnsi="Tahoma" w:cs="Tahoma"/>
          <w:szCs w:val="22"/>
        </w:rPr>
        <w:t>D</w:t>
      </w:r>
      <w:r w:rsidR="00407AAD" w:rsidRPr="001644FA">
        <w:rPr>
          <w:rFonts w:ascii="Tahoma" w:hAnsi="Tahoma" w:cs="Tahoma"/>
          <w:szCs w:val="22"/>
        </w:rPr>
        <w:t>opunske djelatnosti</w:t>
      </w:r>
      <w:r w:rsidR="00885CDE" w:rsidRPr="001644FA">
        <w:rPr>
          <w:rFonts w:ascii="Tahoma" w:hAnsi="Tahoma" w:cs="Tahoma"/>
          <w:szCs w:val="22"/>
        </w:rPr>
        <w:t xml:space="preserve"> MDC-a</w:t>
      </w:r>
      <w:r w:rsidR="00407AAD" w:rsidRPr="001644FA">
        <w:rPr>
          <w:rFonts w:ascii="Tahoma" w:hAnsi="Tahoma" w:cs="Tahoma"/>
          <w:szCs w:val="22"/>
        </w:rPr>
        <w:t>:</w:t>
      </w:r>
    </w:p>
    <w:p w:rsidR="00734F8B" w:rsidRPr="0006504C" w:rsidRDefault="00407AAD" w:rsidP="00490648">
      <w:pPr>
        <w:pStyle w:val="ListParagraph"/>
        <w:numPr>
          <w:ilvl w:val="0"/>
          <w:numId w:val="5"/>
        </w:numPr>
        <w:rPr>
          <w:rFonts w:ascii="Tahoma" w:hAnsi="Tahoma" w:cs="Tahoma"/>
          <w:b/>
          <w:szCs w:val="22"/>
        </w:rPr>
      </w:pPr>
      <w:r w:rsidRPr="0006504C">
        <w:rPr>
          <w:rFonts w:ascii="Tahoma" w:hAnsi="Tahoma" w:cs="Tahoma"/>
          <w:szCs w:val="22"/>
        </w:rPr>
        <w:t xml:space="preserve">vodi Registar muzeja, galerija i zbirki u RH </w:t>
      </w:r>
    </w:p>
    <w:p w:rsidR="00734F8B" w:rsidRPr="0006504C" w:rsidRDefault="00407AAD" w:rsidP="00490648">
      <w:pPr>
        <w:pStyle w:val="ListParagraph"/>
        <w:numPr>
          <w:ilvl w:val="0"/>
          <w:numId w:val="5"/>
        </w:numPr>
        <w:rPr>
          <w:rFonts w:ascii="Tahoma" w:hAnsi="Tahoma" w:cs="Tahoma"/>
          <w:b/>
          <w:szCs w:val="22"/>
        </w:rPr>
      </w:pPr>
      <w:r w:rsidRPr="0006504C">
        <w:rPr>
          <w:rFonts w:ascii="Tahoma" w:hAnsi="Tahoma" w:cs="Tahoma"/>
          <w:szCs w:val="22"/>
        </w:rPr>
        <w:t xml:space="preserve">koordinira rad Vijeća Sustava muzeja i Vijeća za matičnu djelatnost </w:t>
      </w:r>
    </w:p>
    <w:p w:rsidR="00407AAD" w:rsidRPr="0006504C" w:rsidRDefault="00407AAD" w:rsidP="00490648">
      <w:pPr>
        <w:pStyle w:val="ListParagraph"/>
        <w:numPr>
          <w:ilvl w:val="0"/>
          <w:numId w:val="5"/>
        </w:numPr>
        <w:rPr>
          <w:rFonts w:ascii="Tahoma" w:hAnsi="Tahoma" w:cs="Tahoma"/>
          <w:b/>
          <w:szCs w:val="22"/>
        </w:rPr>
      </w:pPr>
      <w:r w:rsidRPr="0006504C">
        <w:rPr>
          <w:rFonts w:ascii="Tahoma" w:hAnsi="Tahoma" w:cs="Tahoma"/>
          <w:szCs w:val="22"/>
        </w:rPr>
        <w:t>organizira postupak polaganja stručnih ispita za djelatnike muzejske struke</w:t>
      </w:r>
    </w:p>
    <w:p w:rsidR="00407AAD" w:rsidRPr="0006504C" w:rsidRDefault="00407AAD" w:rsidP="00407AAD">
      <w:pPr>
        <w:rPr>
          <w:rFonts w:ascii="Tahoma" w:hAnsi="Tahoma" w:cs="Tahoma"/>
          <w:szCs w:val="22"/>
        </w:rPr>
      </w:pPr>
    </w:p>
    <w:p w:rsidR="00734F8B" w:rsidRPr="0006504C" w:rsidRDefault="00407AAD" w:rsidP="00734F8B">
      <w:pPr>
        <w:jc w:val="both"/>
        <w:rPr>
          <w:rFonts w:ascii="Tahoma" w:hAnsi="Tahoma" w:cs="Tahoma"/>
          <w:szCs w:val="22"/>
        </w:rPr>
      </w:pPr>
      <w:r w:rsidRPr="0006504C">
        <w:rPr>
          <w:rFonts w:ascii="Tahoma" w:hAnsi="Tahoma" w:cs="Tahoma"/>
          <w:szCs w:val="22"/>
        </w:rPr>
        <w:t>Osnivač MDC-a je Republika Hrvatska na temelju članka 78. Zakona o ustanovama (NN 76/93, 29/97, 47/99 i 35/08), a prava i dužnosti osnivača obavlja Ministarstvo kulture, u skladu s ovlaštenjem Vlade Republike Hrvatske</w:t>
      </w:r>
    </w:p>
    <w:p w:rsidR="00734F8B" w:rsidRPr="0006504C" w:rsidRDefault="00734F8B" w:rsidP="00734F8B">
      <w:pPr>
        <w:jc w:val="both"/>
        <w:rPr>
          <w:rFonts w:ascii="Tahoma" w:hAnsi="Tahoma" w:cs="Tahoma"/>
          <w:szCs w:val="22"/>
        </w:rPr>
      </w:pPr>
    </w:p>
    <w:p w:rsidR="00407AAD" w:rsidRPr="0006504C" w:rsidRDefault="00407AAD" w:rsidP="00734F8B">
      <w:pPr>
        <w:jc w:val="both"/>
        <w:rPr>
          <w:rFonts w:ascii="Tahoma" w:hAnsi="Tahoma" w:cs="Tahoma"/>
          <w:szCs w:val="22"/>
        </w:rPr>
      </w:pPr>
      <w:r w:rsidRPr="0006504C">
        <w:rPr>
          <w:rFonts w:ascii="Tahoma" w:hAnsi="Tahoma" w:cs="Tahoma"/>
          <w:szCs w:val="22"/>
        </w:rPr>
        <w:t>MDC kao središnja i referalna institucija unutar muzejske djelatnosti Republike Hrvatske mjesto je objedinjavanja muzejsko-galerijske stručne djelatnosti, kao i istraživačke muzeološke djelatnosti. Osnovna zadaća MDC-a jest praćenje, unapređivanje i popularizacija muzeja i muzejske građe te suradnja s hrvatskim muzejima, institucijama koje obavljaju poslove zaštite i očuvanja kulturnih dobara te institucijama iz inozemstva koje obavljaju navedene poslove.</w:t>
      </w:r>
    </w:p>
    <w:p w:rsidR="00734F8B" w:rsidRPr="0006504C" w:rsidRDefault="00734F8B" w:rsidP="00734F8B">
      <w:pPr>
        <w:jc w:val="both"/>
        <w:rPr>
          <w:rFonts w:ascii="Tahoma" w:hAnsi="Tahoma" w:cs="Tahoma"/>
          <w:szCs w:val="22"/>
        </w:rPr>
      </w:pPr>
    </w:p>
    <w:p w:rsidR="00885CDE" w:rsidRPr="0006504C" w:rsidRDefault="00885CDE" w:rsidP="00734F8B">
      <w:pPr>
        <w:jc w:val="both"/>
        <w:rPr>
          <w:rFonts w:ascii="Tahoma" w:hAnsi="Tahoma" w:cs="Tahoma"/>
          <w:szCs w:val="22"/>
        </w:rPr>
      </w:pPr>
      <w:r w:rsidRPr="0006504C">
        <w:rPr>
          <w:rFonts w:ascii="Tahoma" w:hAnsi="Tahoma" w:cs="Tahoma"/>
          <w:szCs w:val="22"/>
        </w:rPr>
        <w:t>2. ZAKONSKI OKVIR POSLOVANJA</w:t>
      </w:r>
    </w:p>
    <w:p w:rsidR="00A76A15" w:rsidRPr="0006504C" w:rsidRDefault="001644FA" w:rsidP="00734F8B">
      <w:pPr>
        <w:jc w:val="both"/>
        <w:rPr>
          <w:rFonts w:ascii="Tahoma" w:hAnsi="Tahoma" w:cs="Tahoma"/>
          <w:szCs w:val="22"/>
        </w:rPr>
      </w:pPr>
      <w:r>
        <w:rPr>
          <w:rFonts w:ascii="Tahoma" w:hAnsi="Tahoma" w:cs="Tahoma"/>
          <w:szCs w:val="22"/>
        </w:rPr>
        <w:t>2.1.</w:t>
      </w:r>
      <w:r w:rsidR="00844D60">
        <w:rPr>
          <w:rFonts w:ascii="Tahoma" w:hAnsi="Tahoma" w:cs="Tahoma"/>
          <w:szCs w:val="22"/>
        </w:rPr>
        <w:tab/>
      </w:r>
      <w:r w:rsidR="00407AAD" w:rsidRPr="0006504C">
        <w:rPr>
          <w:rFonts w:ascii="Tahoma" w:hAnsi="Tahoma" w:cs="Tahoma"/>
          <w:szCs w:val="22"/>
        </w:rPr>
        <w:t xml:space="preserve">MDC </w:t>
      </w:r>
      <w:r w:rsidR="00885CDE" w:rsidRPr="0006504C">
        <w:rPr>
          <w:rFonts w:ascii="Tahoma" w:hAnsi="Tahoma" w:cs="Tahoma"/>
          <w:szCs w:val="22"/>
        </w:rPr>
        <w:t>poslovanje obavlja</w:t>
      </w:r>
      <w:r w:rsidR="00407AAD" w:rsidRPr="0006504C">
        <w:rPr>
          <w:rFonts w:ascii="Tahoma" w:hAnsi="Tahoma" w:cs="Tahoma"/>
          <w:szCs w:val="22"/>
        </w:rPr>
        <w:t xml:space="preserve"> prema </w:t>
      </w:r>
      <w:r w:rsidR="00A76A15" w:rsidRPr="0006504C">
        <w:rPr>
          <w:rFonts w:ascii="Tahoma" w:hAnsi="Tahoma" w:cs="Tahoma"/>
          <w:szCs w:val="22"/>
        </w:rPr>
        <w:t>slijedećim zakonima i propisima</w:t>
      </w:r>
    </w:p>
    <w:p w:rsidR="00A76A15" w:rsidRPr="0006504C" w:rsidRDefault="00407AAD" w:rsidP="00490648">
      <w:pPr>
        <w:pStyle w:val="ListParagraph"/>
        <w:numPr>
          <w:ilvl w:val="0"/>
          <w:numId w:val="8"/>
        </w:numPr>
        <w:jc w:val="both"/>
        <w:rPr>
          <w:rFonts w:ascii="Tahoma" w:hAnsi="Tahoma" w:cs="Tahoma"/>
          <w:szCs w:val="22"/>
        </w:rPr>
      </w:pPr>
      <w:r w:rsidRPr="0006504C">
        <w:rPr>
          <w:rFonts w:ascii="Tahoma" w:hAnsi="Tahoma" w:cs="Tahoma"/>
          <w:szCs w:val="22"/>
        </w:rPr>
        <w:t>Zakonu o ustanovama</w:t>
      </w:r>
    </w:p>
    <w:p w:rsidR="00A76A15" w:rsidRPr="0006504C" w:rsidRDefault="00407AAD" w:rsidP="00490648">
      <w:pPr>
        <w:pStyle w:val="ListParagraph"/>
        <w:numPr>
          <w:ilvl w:val="0"/>
          <w:numId w:val="8"/>
        </w:numPr>
        <w:jc w:val="both"/>
        <w:rPr>
          <w:rFonts w:ascii="Tahoma" w:hAnsi="Tahoma" w:cs="Tahoma"/>
          <w:szCs w:val="22"/>
        </w:rPr>
      </w:pPr>
      <w:r w:rsidRPr="0006504C">
        <w:rPr>
          <w:rFonts w:ascii="Tahoma" w:hAnsi="Tahoma" w:cs="Tahoma"/>
          <w:szCs w:val="22"/>
        </w:rPr>
        <w:t>Zakon</w:t>
      </w:r>
      <w:r w:rsidR="00A76A15" w:rsidRPr="0006504C">
        <w:rPr>
          <w:rFonts w:ascii="Tahoma" w:hAnsi="Tahoma" w:cs="Tahoma"/>
          <w:szCs w:val="22"/>
        </w:rPr>
        <w:t>u</w:t>
      </w:r>
      <w:r w:rsidRPr="0006504C">
        <w:rPr>
          <w:rFonts w:ascii="Tahoma" w:hAnsi="Tahoma" w:cs="Tahoma"/>
          <w:szCs w:val="22"/>
        </w:rPr>
        <w:t xml:space="preserve"> o upravljanju ustanovama u kulturi</w:t>
      </w:r>
    </w:p>
    <w:p w:rsidR="00407AAD" w:rsidRPr="0006504C" w:rsidRDefault="00407AAD" w:rsidP="00490648">
      <w:pPr>
        <w:pStyle w:val="ListParagraph"/>
        <w:numPr>
          <w:ilvl w:val="0"/>
          <w:numId w:val="8"/>
        </w:numPr>
        <w:jc w:val="both"/>
        <w:rPr>
          <w:rFonts w:ascii="Tahoma" w:hAnsi="Tahoma" w:cs="Tahoma"/>
          <w:szCs w:val="22"/>
        </w:rPr>
      </w:pPr>
      <w:r w:rsidRPr="0006504C">
        <w:rPr>
          <w:rFonts w:ascii="Tahoma" w:hAnsi="Tahoma" w:cs="Tahoma"/>
          <w:szCs w:val="22"/>
        </w:rPr>
        <w:t>Zakonu o muzejima i ostalim podzakonskim aktima koji uređuju muzejsku djelatnost.</w:t>
      </w:r>
    </w:p>
    <w:p w:rsidR="00734F8B" w:rsidRPr="0006504C" w:rsidRDefault="00734F8B" w:rsidP="00734F8B">
      <w:pPr>
        <w:jc w:val="both"/>
        <w:rPr>
          <w:rFonts w:ascii="Tahoma" w:hAnsi="Tahoma" w:cs="Tahoma"/>
          <w:szCs w:val="22"/>
        </w:rPr>
      </w:pPr>
    </w:p>
    <w:p w:rsidR="00A76A15" w:rsidRPr="0006504C" w:rsidRDefault="00A76A15" w:rsidP="00734F8B">
      <w:pPr>
        <w:jc w:val="both"/>
        <w:rPr>
          <w:rFonts w:ascii="Tahoma" w:hAnsi="Tahoma" w:cs="Tahoma"/>
          <w:szCs w:val="22"/>
        </w:rPr>
      </w:pPr>
    </w:p>
    <w:p w:rsidR="00A76A15" w:rsidRPr="0006504C" w:rsidRDefault="00A76A15" w:rsidP="00734F8B">
      <w:pPr>
        <w:jc w:val="both"/>
        <w:rPr>
          <w:rFonts w:ascii="Tahoma" w:hAnsi="Tahoma" w:cs="Tahoma"/>
          <w:szCs w:val="22"/>
        </w:rPr>
      </w:pPr>
    </w:p>
    <w:p w:rsidR="00A76A15" w:rsidRPr="0006504C" w:rsidRDefault="00A76A15" w:rsidP="00734F8B">
      <w:pPr>
        <w:jc w:val="both"/>
        <w:rPr>
          <w:rFonts w:ascii="Tahoma" w:hAnsi="Tahoma" w:cs="Tahoma"/>
          <w:szCs w:val="22"/>
        </w:rPr>
      </w:pPr>
    </w:p>
    <w:p w:rsidR="00A76A15" w:rsidRPr="0006504C" w:rsidRDefault="00A76A15" w:rsidP="00734F8B">
      <w:pPr>
        <w:jc w:val="both"/>
        <w:rPr>
          <w:rFonts w:ascii="Tahoma" w:hAnsi="Tahoma" w:cs="Tahoma"/>
          <w:szCs w:val="22"/>
        </w:rPr>
      </w:pPr>
    </w:p>
    <w:p w:rsidR="00A76A15" w:rsidRPr="0006504C" w:rsidRDefault="00A76A15" w:rsidP="00734F8B">
      <w:pPr>
        <w:jc w:val="both"/>
        <w:rPr>
          <w:rFonts w:ascii="Tahoma" w:hAnsi="Tahoma" w:cs="Tahoma"/>
          <w:szCs w:val="22"/>
        </w:rPr>
      </w:pPr>
    </w:p>
    <w:p w:rsidR="003A2C39" w:rsidRDefault="003A2C39" w:rsidP="00734F8B">
      <w:pPr>
        <w:jc w:val="both"/>
        <w:rPr>
          <w:rFonts w:ascii="Tahoma" w:hAnsi="Tahoma" w:cs="Tahoma"/>
          <w:szCs w:val="22"/>
        </w:rPr>
      </w:pPr>
    </w:p>
    <w:p w:rsidR="00844D60" w:rsidRDefault="00844D60" w:rsidP="00734F8B">
      <w:pPr>
        <w:jc w:val="both"/>
        <w:rPr>
          <w:rFonts w:ascii="Tahoma" w:hAnsi="Tahoma" w:cs="Tahoma"/>
          <w:szCs w:val="22"/>
        </w:rPr>
      </w:pPr>
    </w:p>
    <w:p w:rsidR="00844D60" w:rsidRPr="0006504C" w:rsidRDefault="00844D60" w:rsidP="00734F8B">
      <w:pPr>
        <w:jc w:val="both"/>
        <w:rPr>
          <w:rFonts w:ascii="Tahoma" w:hAnsi="Tahoma" w:cs="Tahoma"/>
          <w:szCs w:val="22"/>
        </w:rPr>
      </w:pPr>
    </w:p>
    <w:p w:rsidR="00731845" w:rsidRPr="0006504C" w:rsidRDefault="00731845" w:rsidP="00734F8B">
      <w:pPr>
        <w:jc w:val="both"/>
        <w:rPr>
          <w:rFonts w:ascii="Tahoma" w:hAnsi="Tahoma" w:cs="Tahoma"/>
          <w:szCs w:val="22"/>
        </w:rPr>
      </w:pPr>
    </w:p>
    <w:p w:rsidR="00734F8B" w:rsidRPr="0006504C" w:rsidRDefault="001644FA" w:rsidP="00734F8B">
      <w:pPr>
        <w:jc w:val="both"/>
        <w:rPr>
          <w:rFonts w:ascii="Tahoma" w:hAnsi="Tahoma" w:cs="Tahoma"/>
          <w:szCs w:val="22"/>
        </w:rPr>
      </w:pPr>
      <w:r>
        <w:rPr>
          <w:rFonts w:ascii="Tahoma" w:hAnsi="Tahoma" w:cs="Tahoma"/>
          <w:szCs w:val="22"/>
        </w:rPr>
        <w:lastRenderedPageBreak/>
        <w:t>2.2.</w:t>
      </w:r>
      <w:r w:rsidR="00844D60">
        <w:rPr>
          <w:rFonts w:ascii="Tahoma" w:hAnsi="Tahoma" w:cs="Tahoma"/>
          <w:szCs w:val="22"/>
        </w:rPr>
        <w:tab/>
      </w:r>
      <w:r w:rsidR="00734F8B" w:rsidRPr="0006504C">
        <w:rPr>
          <w:rFonts w:ascii="Tahoma" w:hAnsi="Tahoma" w:cs="Tahoma"/>
          <w:szCs w:val="22"/>
        </w:rPr>
        <w:t>U financijsko računovodstvenom poslovanju MDC obavlja poslovanje na temelju:</w:t>
      </w:r>
    </w:p>
    <w:p w:rsidR="00734F8B" w:rsidRPr="0006504C" w:rsidRDefault="00734F8B" w:rsidP="00734F8B">
      <w:pPr>
        <w:jc w:val="both"/>
        <w:rPr>
          <w:rFonts w:ascii="Tahoma" w:hAnsi="Tahoma" w:cs="Tahoma"/>
          <w:szCs w:val="22"/>
        </w:rPr>
      </w:pPr>
    </w:p>
    <w:p w:rsidR="00734F8B" w:rsidRPr="0006504C" w:rsidRDefault="00734F8B" w:rsidP="00490648">
      <w:pPr>
        <w:pStyle w:val="ListParagraph"/>
        <w:numPr>
          <w:ilvl w:val="0"/>
          <w:numId w:val="6"/>
        </w:numPr>
        <w:jc w:val="both"/>
        <w:rPr>
          <w:rFonts w:ascii="Tahoma" w:hAnsi="Tahoma" w:cs="Tahoma"/>
          <w:szCs w:val="22"/>
        </w:rPr>
      </w:pPr>
      <w:r w:rsidRPr="0006504C">
        <w:rPr>
          <w:rFonts w:ascii="Tahoma" w:hAnsi="Tahoma" w:cs="Tahoma"/>
          <w:szCs w:val="22"/>
        </w:rPr>
        <w:t>Zakona o proračunu (NN br.87/2008; 136/2012  i 15/2015)</w:t>
      </w:r>
    </w:p>
    <w:p w:rsidR="00734F8B" w:rsidRPr="0006504C" w:rsidRDefault="00734F8B" w:rsidP="00490648">
      <w:pPr>
        <w:pStyle w:val="ListParagraph"/>
        <w:numPr>
          <w:ilvl w:val="0"/>
          <w:numId w:val="6"/>
        </w:numPr>
        <w:jc w:val="both"/>
        <w:rPr>
          <w:rFonts w:ascii="Tahoma" w:hAnsi="Tahoma" w:cs="Tahoma"/>
          <w:szCs w:val="22"/>
        </w:rPr>
      </w:pPr>
      <w:r w:rsidRPr="0006504C">
        <w:rPr>
          <w:rFonts w:ascii="Tahoma" w:hAnsi="Tahoma" w:cs="Tahoma"/>
          <w:szCs w:val="22"/>
        </w:rPr>
        <w:t>Zakon</w:t>
      </w:r>
      <w:r w:rsidR="0079359F">
        <w:rPr>
          <w:rFonts w:ascii="Tahoma" w:hAnsi="Tahoma" w:cs="Tahoma"/>
          <w:szCs w:val="22"/>
        </w:rPr>
        <w:t>a</w:t>
      </w:r>
      <w:r w:rsidRPr="0006504C">
        <w:rPr>
          <w:rFonts w:ascii="Tahoma" w:hAnsi="Tahoma" w:cs="Tahoma"/>
          <w:szCs w:val="22"/>
        </w:rPr>
        <w:t xml:space="preserve"> o fiskalnoj </w:t>
      </w:r>
      <w:r w:rsidR="00D51E91" w:rsidRPr="0006504C">
        <w:rPr>
          <w:rFonts w:ascii="Tahoma" w:hAnsi="Tahoma" w:cs="Tahoma"/>
          <w:szCs w:val="22"/>
        </w:rPr>
        <w:t>odgovornosti</w:t>
      </w:r>
      <w:r w:rsidRPr="0006504C">
        <w:rPr>
          <w:rFonts w:ascii="Tahoma" w:hAnsi="Tahoma" w:cs="Tahoma"/>
          <w:szCs w:val="22"/>
        </w:rPr>
        <w:t xml:space="preserve">  (NN 139/2010</w:t>
      </w:r>
      <w:r w:rsidR="00CD7D11" w:rsidRPr="0006504C">
        <w:rPr>
          <w:rFonts w:ascii="Tahoma" w:hAnsi="Tahoma" w:cs="Tahoma"/>
          <w:szCs w:val="22"/>
        </w:rPr>
        <w:t>; 19/2014</w:t>
      </w:r>
      <w:r w:rsidR="0087620E">
        <w:rPr>
          <w:rFonts w:ascii="Tahoma" w:hAnsi="Tahoma" w:cs="Tahoma"/>
          <w:szCs w:val="22"/>
        </w:rPr>
        <w:t>; 111/18.</w:t>
      </w:r>
      <w:r w:rsidR="00CD7D11" w:rsidRPr="0006504C">
        <w:rPr>
          <w:rFonts w:ascii="Tahoma" w:hAnsi="Tahoma" w:cs="Tahoma"/>
          <w:szCs w:val="22"/>
        </w:rPr>
        <w:t>)</w:t>
      </w:r>
    </w:p>
    <w:p w:rsidR="00CD7D11" w:rsidRPr="0006504C" w:rsidRDefault="00CD7D11" w:rsidP="00490648">
      <w:pPr>
        <w:pStyle w:val="ListParagraph"/>
        <w:numPr>
          <w:ilvl w:val="0"/>
          <w:numId w:val="6"/>
        </w:numPr>
        <w:jc w:val="both"/>
        <w:rPr>
          <w:rFonts w:ascii="Tahoma" w:hAnsi="Tahoma" w:cs="Tahoma"/>
          <w:szCs w:val="22"/>
        </w:rPr>
      </w:pPr>
      <w:r w:rsidRPr="0006504C">
        <w:rPr>
          <w:rFonts w:ascii="Tahoma" w:hAnsi="Tahoma" w:cs="Tahoma"/>
          <w:szCs w:val="22"/>
        </w:rPr>
        <w:t>Zakon</w:t>
      </w:r>
      <w:r w:rsidR="0079359F">
        <w:rPr>
          <w:rFonts w:ascii="Tahoma" w:hAnsi="Tahoma" w:cs="Tahoma"/>
          <w:szCs w:val="22"/>
        </w:rPr>
        <w:t>a</w:t>
      </w:r>
      <w:r w:rsidRPr="0006504C">
        <w:rPr>
          <w:rFonts w:ascii="Tahoma" w:hAnsi="Tahoma" w:cs="Tahoma"/>
          <w:szCs w:val="22"/>
        </w:rPr>
        <w:t xml:space="preserve"> o porezu na dohodak (NN</w:t>
      </w:r>
      <w:r w:rsidR="0087620E">
        <w:rPr>
          <w:rFonts w:ascii="Tahoma" w:hAnsi="Tahoma" w:cs="Tahoma"/>
          <w:szCs w:val="22"/>
        </w:rPr>
        <w:t xml:space="preserve"> 115/16; 106/18; 121/19.</w:t>
      </w:r>
      <w:r w:rsidRPr="0006504C">
        <w:rPr>
          <w:rFonts w:ascii="Tahoma" w:hAnsi="Tahoma" w:cs="Tahoma"/>
          <w:szCs w:val="22"/>
        </w:rPr>
        <w:t>)</w:t>
      </w:r>
    </w:p>
    <w:p w:rsidR="00CD7D11" w:rsidRPr="0006504C" w:rsidRDefault="00CD7D11" w:rsidP="00490648">
      <w:pPr>
        <w:pStyle w:val="ListParagraph"/>
        <w:numPr>
          <w:ilvl w:val="0"/>
          <w:numId w:val="6"/>
        </w:numPr>
        <w:jc w:val="both"/>
        <w:rPr>
          <w:rFonts w:ascii="Tahoma" w:hAnsi="Tahoma" w:cs="Tahoma"/>
          <w:szCs w:val="22"/>
        </w:rPr>
      </w:pPr>
      <w:r w:rsidRPr="0006504C">
        <w:rPr>
          <w:rFonts w:ascii="Tahoma" w:hAnsi="Tahoma" w:cs="Tahoma"/>
          <w:szCs w:val="22"/>
        </w:rPr>
        <w:t>Zakon</w:t>
      </w:r>
      <w:r w:rsidR="0079359F">
        <w:rPr>
          <w:rFonts w:ascii="Tahoma" w:hAnsi="Tahoma" w:cs="Tahoma"/>
          <w:szCs w:val="22"/>
        </w:rPr>
        <w:t>a</w:t>
      </w:r>
      <w:r w:rsidRPr="0006504C">
        <w:rPr>
          <w:rFonts w:ascii="Tahoma" w:hAnsi="Tahoma" w:cs="Tahoma"/>
          <w:szCs w:val="22"/>
        </w:rPr>
        <w:t xml:space="preserve"> o plaćama u javnim službama (NN 27/201; 39/2009)</w:t>
      </w:r>
    </w:p>
    <w:p w:rsidR="00CD7D11" w:rsidRPr="0006504C" w:rsidRDefault="00CD7D11" w:rsidP="00490648">
      <w:pPr>
        <w:pStyle w:val="ListParagraph"/>
        <w:numPr>
          <w:ilvl w:val="0"/>
          <w:numId w:val="6"/>
        </w:numPr>
        <w:jc w:val="both"/>
        <w:rPr>
          <w:rFonts w:ascii="Tahoma" w:hAnsi="Tahoma" w:cs="Tahoma"/>
          <w:szCs w:val="22"/>
        </w:rPr>
      </w:pPr>
      <w:r w:rsidRPr="0006504C">
        <w:rPr>
          <w:rFonts w:ascii="Tahoma" w:hAnsi="Tahoma" w:cs="Tahoma"/>
          <w:szCs w:val="22"/>
        </w:rPr>
        <w:t>Zakon</w:t>
      </w:r>
      <w:r w:rsidR="0079359F">
        <w:rPr>
          <w:rFonts w:ascii="Tahoma" w:hAnsi="Tahoma" w:cs="Tahoma"/>
          <w:szCs w:val="22"/>
        </w:rPr>
        <w:t>a</w:t>
      </w:r>
      <w:r w:rsidRPr="0006504C">
        <w:rPr>
          <w:rFonts w:ascii="Tahoma" w:hAnsi="Tahoma" w:cs="Tahoma"/>
          <w:szCs w:val="22"/>
        </w:rPr>
        <w:t xml:space="preserve"> o radu (NN 93/2014)</w:t>
      </w:r>
    </w:p>
    <w:p w:rsidR="00CD7D11" w:rsidRPr="0006504C" w:rsidRDefault="00CD7D11" w:rsidP="00490648">
      <w:pPr>
        <w:pStyle w:val="ListParagraph"/>
        <w:numPr>
          <w:ilvl w:val="0"/>
          <w:numId w:val="6"/>
        </w:numPr>
        <w:jc w:val="both"/>
        <w:rPr>
          <w:rFonts w:ascii="Tahoma" w:hAnsi="Tahoma" w:cs="Tahoma"/>
          <w:szCs w:val="22"/>
        </w:rPr>
      </w:pPr>
      <w:r w:rsidRPr="0006504C">
        <w:rPr>
          <w:rFonts w:ascii="Tahoma" w:hAnsi="Tahoma" w:cs="Tahoma"/>
          <w:szCs w:val="22"/>
        </w:rPr>
        <w:t>Pravilnik</w:t>
      </w:r>
      <w:r w:rsidR="0079359F">
        <w:rPr>
          <w:rFonts w:ascii="Tahoma" w:hAnsi="Tahoma" w:cs="Tahoma"/>
          <w:szCs w:val="22"/>
        </w:rPr>
        <w:t>a</w:t>
      </w:r>
      <w:r w:rsidRPr="0006504C">
        <w:rPr>
          <w:rFonts w:ascii="Tahoma" w:hAnsi="Tahoma" w:cs="Tahoma"/>
          <w:szCs w:val="22"/>
        </w:rPr>
        <w:t xml:space="preserve"> o proračunskom računovodstvu i računskom planu (NN 124/2014; 115/2015; 87/2016</w:t>
      </w:r>
      <w:r w:rsidR="00DF6A9C" w:rsidRPr="0006504C">
        <w:rPr>
          <w:rFonts w:ascii="Tahoma" w:hAnsi="Tahoma" w:cs="Tahoma"/>
          <w:szCs w:val="22"/>
        </w:rPr>
        <w:t>; 84/2017; 3/2018.</w:t>
      </w:r>
      <w:r w:rsidRPr="0006504C">
        <w:rPr>
          <w:rFonts w:ascii="Tahoma" w:hAnsi="Tahoma" w:cs="Tahoma"/>
          <w:szCs w:val="22"/>
        </w:rPr>
        <w:t>)</w:t>
      </w:r>
    </w:p>
    <w:p w:rsidR="00CD7D11" w:rsidRPr="0006504C" w:rsidRDefault="00CD7D11" w:rsidP="00490648">
      <w:pPr>
        <w:pStyle w:val="ListParagraph"/>
        <w:numPr>
          <w:ilvl w:val="0"/>
          <w:numId w:val="6"/>
        </w:numPr>
        <w:jc w:val="both"/>
        <w:rPr>
          <w:rFonts w:ascii="Tahoma" w:hAnsi="Tahoma" w:cs="Tahoma"/>
          <w:szCs w:val="22"/>
        </w:rPr>
      </w:pPr>
      <w:r w:rsidRPr="0006504C">
        <w:rPr>
          <w:rFonts w:ascii="Tahoma" w:hAnsi="Tahoma" w:cs="Tahoma"/>
          <w:szCs w:val="22"/>
        </w:rPr>
        <w:t>Pravilnik</w:t>
      </w:r>
      <w:r w:rsidR="0079359F">
        <w:rPr>
          <w:rFonts w:ascii="Tahoma" w:hAnsi="Tahoma" w:cs="Tahoma"/>
          <w:szCs w:val="22"/>
        </w:rPr>
        <w:t>a</w:t>
      </w:r>
      <w:r w:rsidRPr="0006504C">
        <w:rPr>
          <w:rFonts w:ascii="Tahoma" w:hAnsi="Tahoma" w:cs="Tahoma"/>
          <w:szCs w:val="22"/>
        </w:rPr>
        <w:t xml:space="preserve"> o financijskom izvještavanju u proračunskom računovodstvu (NN 3/2015; 93/2015; 135/2015; 2/2017</w:t>
      </w:r>
      <w:r w:rsidR="00BC327E" w:rsidRPr="0006504C">
        <w:rPr>
          <w:rFonts w:ascii="Tahoma" w:hAnsi="Tahoma" w:cs="Tahoma"/>
          <w:szCs w:val="22"/>
        </w:rPr>
        <w:t>; 28/2017; 112/2018.</w:t>
      </w:r>
      <w:r w:rsidRPr="0006504C">
        <w:rPr>
          <w:rFonts w:ascii="Tahoma" w:hAnsi="Tahoma" w:cs="Tahoma"/>
          <w:szCs w:val="22"/>
        </w:rPr>
        <w:t>)</w:t>
      </w:r>
    </w:p>
    <w:p w:rsidR="00CD7D11" w:rsidRPr="0006504C" w:rsidRDefault="00CD7D11" w:rsidP="00CD7D11">
      <w:pPr>
        <w:jc w:val="both"/>
        <w:rPr>
          <w:rFonts w:ascii="Tahoma" w:hAnsi="Tahoma" w:cs="Tahoma"/>
          <w:szCs w:val="22"/>
        </w:rPr>
      </w:pPr>
    </w:p>
    <w:p w:rsidR="00885CDE" w:rsidRPr="0006504C" w:rsidRDefault="00885CDE" w:rsidP="00CD7D11">
      <w:pPr>
        <w:jc w:val="both"/>
        <w:rPr>
          <w:rFonts w:ascii="Tahoma" w:hAnsi="Tahoma" w:cs="Tahoma"/>
          <w:szCs w:val="22"/>
        </w:rPr>
      </w:pPr>
    </w:p>
    <w:p w:rsidR="00815A24" w:rsidRPr="0006504C" w:rsidRDefault="00CD7D11" w:rsidP="00A32AD1">
      <w:pPr>
        <w:jc w:val="both"/>
        <w:rPr>
          <w:rFonts w:ascii="Tahoma" w:hAnsi="Tahoma" w:cs="Tahoma"/>
          <w:szCs w:val="22"/>
        </w:rPr>
      </w:pPr>
      <w:r w:rsidRPr="0006504C">
        <w:rPr>
          <w:rFonts w:ascii="Tahoma" w:hAnsi="Tahoma" w:cs="Tahoma"/>
          <w:szCs w:val="22"/>
        </w:rPr>
        <w:t xml:space="preserve">Odgovorna osoba proračunskog korisnika je Ravnateljica Maja Kocijan, prof. </w:t>
      </w:r>
    </w:p>
    <w:p w:rsidR="003A2C39" w:rsidRPr="0006504C" w:rsidRDefault="003A2C39" w:rsidP="00A32AD1">
      <w:pPr>
        <w:jc w:val="both"/>
        <w:rPr>
          <w:rFonts w:ascii="Tahoma" w:hAnsi="Tahoma" w:cs="Tahoma"/>
          <w:szCs w:val="22"/>
        </w:rPr>
      </w:pPr>
    </w:p>
    <w:p w:rsidR="00CD7D11" w:rsidRPr="0006504C" w:rsidRDefault="00CD7D11" w:rsidP="00A32AD1">
      <w:pPr>
        <w:jc w:val="both"/>
        <w:rPr>
          <w:rFonts w:ascii="Tahoma" w:hAnsi="Tahoma" w:cs="Tahoma"/>
          <w:szCs w:val="22"/>
        </w:rPr>
      </w:pPr>
      <w:r w:rsidRPr="0006504C">
        <w:rPr>
          <w:rFonts w:ascii="Tahoma" w:hAnsi="Tahoma" w:cs="Tahoma"/>
          <w:szCs w:val="22"/>
        </w:rPr>
        <w:t xml:space="preserve">Za sastavljanje financijskih izvješća odgovorna je voditeljica financijsko-računovodstvene službe Vesna Brtičević, dipl.oecc. </w:t>
      </w:r>
    </w:p>
    <w:p w:rsidR="00CD7D11" w:rsidRPr="0006504C" w:rsidRDefault="00CD7D11" w:rsidP="00A32AD1">
      <w:pPr>
        <w:jc w:val="both"/>
        <w:rPr>
          <w:rFonts w:ascii="Tahoma" w:hAnsi="Tahoma" w:cs="Tahoma"/>
          <w:szCs w:val="22"/>
        </w:rPr>
      </w:pPr>
    </w:p>
    <w:p w:rsidR="00731845" w:rsidRPr="0006504C" w:rsidRDefault="00731845" w:rsidP="00A32AD1">
      <w:pPr>
        <w:jc w:val="both"/>
        <w:rPr>
          <w:rFonts w:ascii="Tahoma" w:hAnsi="Tahoma" w:cs="Tahoma"/>
          <w:szCs w:val="22"/>
        </w:rPr>
      </w:pPr>
      <w:r w:rsidRPr="0006504C">
        <w:rPr>
          <w:rFonts w:ascii="Tahoma" w:hAnsi="Tahoma" w:cs="Tahoma"/>
          <w:szCs w:val="22"/>
        </w:rPr>
        <w:t>Muzejski dokumentacijski centar nije u sustavu poreza na dodanu vrijednost (PDV-a)</w:t>
      </w:r>
    </w:p>
    <w:p w:rsidR="00885CDE" w:rsidRPr="0006504C" w:rsidRDefault="00885CDE" w:rsidP="00A32AD1">
      <w:pPr>
        <w:jc w:val="both"/>
        <w:rPr>
          <w:rFonts w:ascii="Tahoma" w:hAnsi="Tahoma" w:cs="Tahoma"/>
          <w:szCs w:val="22"/>
        </w:rPr>
      </w:pPr>
    </w:p>
    <w:p w:rsidR="00885CDE" w:rsidRPr="0006504C" w:rsidRDefault="00885CDE" w:rsidP="00A32AD1">
      <w:pPr>
        <w:jc w:val="both"/>
        <w:rPr>
          <w:rFonts w:ascii="Tahoma" w:hAnsi="Tahoma" w:cs="Tahoma"/>
          <w:szCs w:val="22"/>
        </w:rPr>
      </w:pPr>
      <w:r w:rsidRPr="0006504C">
        <w:rPr>
          <w:rFonts w:ascii="Tahoma" w:hAnsi="Tahoma" w:cs="Tahoma"/>
          <w:szCs w:val="22"/>
        </w:rPr>
        <w:t>U 201</w:t>
      </w:r>
      <w:r w:rsidR="00F01A10">
        <w:rPr>
          <w:rFonts w:ascii="Tahoma" w:hAnsi="Tahoma" w:cs="Tahoma"/>
          <w:szCs w:val="22"/>
        </w:rPr>
        <w:t>9</w:t>
      </w:r>
      <w:r w:rsidRPr="0006504C">
        <w:rPr>
          <w:rFonts w:ascii="Tahoma" w:hAnsi="Tahoma" w:cs="Tahoma"/>
          <w:szCs w:val="22"/>
        </w:rPr>
        <w:t xml:space="preserve">. godini u MDC-u bilo je zaposleno 16 osoba u redovnom radnom odnosu </w:t>
      </w:r>
      <w:r w:rsidR="00F01A10">
        <w:rPr>
          <w:rFonts w:ascii="Tahoma" w:hAnsi="Tahoma" w:cs="Tahoma"/>
          <w:szCs w:val="22"/>
        </w:rPr>
        <w:t xml:space="preserve">, </w:t>
      </w:r>
      <w:r w:rsidRPr="0006504C">
        <w:rPr>
          <w:rFonts w:ascii="Tahoma" w:hAnsi="Tahoma" w:cs="Tahoma"/>
          <w:szCs w:val="22"/>
        </w:rPr>
        <w:t xml:space="preserve">1 osoba </w:t>
      </w:r>
      <w:r w:rsidR="00F01A10">
        <w:rPr>
          <w:rFonts w:ascii="Tahoma" w:hAnsi="Tahoma" w:cs="Tahoma"/>
          <w:szCs w:val="22"/>
        </w:rPr>
        <w:t>zaposlena kao pripravnik i 6 mjesesi osoba na stručnom osposobljavanju.</w:t>
      </w:r>
    </w:p>
    <w:p w:rsidR="003A2C39" w:rsidRPr="0006504C" w:rsidRDefault="003A2C39" w:rsidP="00A32AD1">
      <w:pPr>
        <w:jc w:val="both"/>
        <w:rPr>
          <w:rFonts w:ascii="Tahoma" w:hAnsi="Tahoma" w:cs="Tahoma"/>
          <w:szCs w:val="22"/>
        </w:rPr>
      </w:pPr>
    </w:p>
    <w:p w:rsidR="003D2E25" w:rsidRDefault="003A2C39" w:rsidP="00A32AD1">
      <w:pPr>
        <w:jc w:val="both"/>
        <w:rPr>
          <w:rFonts w:ascii="Tahoma" w:hAnsi="Tahoma" w:cs="Tahoma"/>
          <w:szCs w:val="22"/>
        </w:rPr>
      </w:pPr>
      <w:r w:rsidRPr="0006504C">
        <w:rPr>
          <w:rFonts w:ascii="Tahoma" w:hAnsi="Tahoma" w:cs="Tahoma"/>
          <w:szCs w:val="22"/>
        </w:rPr>
        <w:t>U 201</w:t>
      </w:r>
      <w:r w:rsidR="00F01A10">
        <w:rPr>
          <w:rFonts w:ascii="Tahoma" w:hAnsi="Tahoma" w:cs="Tahoma"/>
          <w:szCs w:val="22"/>
        </w:rPr>
        <w:t>9</w:t>
      </w:r>
      <w:r w:rsidRPr="0006504C">
        <w:rPr>
          <w:rFonts w:ascii="Tahoma" w:hAnsi="Tahoma" w:cs="Tahoma"/>
          <w:szCs w:val="22"/>
        </w:rPr>
        <w:t>. godini MDC je imao odobrenih i financiranih 1</w:t>
      </w:r>
      <w:r w:rsidR="00F01A10">
        <w:rPr>
          <w:rFonts w:ascii="Tahoma" w:hAnsi="Tahoma" w:cs="Tahoma"/>
          <w:szCs w:val="22"/>
        </w:rPr>
        <w:t>6</w:t>
      </w:r>
      <w:r w:rsidRPr="0006504C">
        <w:rPr>
          <w:rFonts w:ascii="Tahoma" w:hAnsi="Tahoma" w:cs="Tahoma"/>
          <w:szCs w:val="22"/>
        </w:rPr>
        <w:t xml:space="preserve"> projekata iz programske aktivnosti, od čega je Ministarstvo kulture financiralo 14 programa, a Grad Zagreb </w:t>
      </w:r>
      <w:r w:rsidR="00F01A10">
        <w:rPr>
          <w:rFonts w:ascii="Tahoma" w:hAnsi="Tahoma" w:cs="Tahoma"/>
          <w:szCs w:val="22"/>
        </w:rPr>
        <w:t>7</w:t>
      </w:r>
      <w:r w:rsidRPr="0006504C">
        <w:rPr>
          <w:rFonts w:ascii="Tahoma" w:hAnsi="Tahoma" w:cs="Tahoma"/>
          <w:szCs w:val="22"/>
        </w:rPr>
        <w:t xml:space="preserve">. </w:t>
      </w:r>
      <w:r w:rsidR="003D2E25">
        <w:rPr>
          <w:rFonts w:ascii="Tahoma" w:hAnsi="Tahoma" w:cs="Tahoma"/>
          <w:szCs w:val="22"/>
        </w:rPr>
        <w:t>Ovi p</w:t>
      </w:r>
      <w:r w:rsidR="003D2E25" w:rsidRPr="0006504C">
        <w:rPr>
          <w:rFonts w:ascii="Tahoma" w:hAnsi="Tahoma" w:cs="Tahoma"/>
          <w:szCs w:val="22"/>
        </w:rPr>
        <w:t>rojekti su uspješno završeni.</w:t>
      </w:r>
    </w:p>
    <w:p w:rsidR="003A2C39" w:rsidRPr="0006504C" w:rsidRDefault="003D2E25" w:rsidP="00A32AD1">
      <w:pPr>
        <w:jc w:val="both"/>
        <w:rPr>
          <w:rFonts w:ascii="Tahoma" w:hAnsi="Tahoma" w:cs="Tahoma"/>
          <w:szCs w:val="22"/>
        </w:rPr>
      </w:pPr>
      <w:r>
        <w:rPr>
          <w:rFonts w:ascii="Tahoma" w:hAnsi="Tahoma" w:cs="Tahoma"/>
          <w:szCs w:val="22"/>
        </w:rPr>
        <w:t xml:space="preserve">Osim tih projekata MDC je sudjelovao u provedbi projekta EU PROJEKT INTERREG – Slovenija-Hrvatska „In culutra veritas“ koji još uvijek u fazi provedbe, a financiran je sredstvima EU. </w:t>
      </w:r>
    </w:p>
    <w:p w:rsidR="00731845" w:rsidRPr="0006504C" w:rsidRDefault="00731845" w:rsidP="00A32AD1">
      <w:pPr>
        <w:jc w:val="both"/>
        <w:rPr>
          <w:rFonts w:ascii="Tahoma" w:hAnsi="Tahoma" w:cs="Tahoma"/>
          <w:szCs w:val="22"/>
        </w:rPr>
      </w:pPr>
    </w:p>
    <w:p w:rsidR="00CD7D11" w:rsidRPr="0006504C" w:rsidRDefault="00CD7D11" w:rsidP="00A32AD1">
      <w:pPr>
        <w:jc w:val="both"/>
        <w:rPr>
          <w:rFonts w:ascii="Tahoma" w:hAnsi="Tahoma" w:cs="Tahoma"/>
          <w:szCs w:val="22"/>
        </w:rPr>
      </w:pPr>
      <w:r w:rsidRPr="0006504C">
        <w:rPr>
          <w:rFonts w:ascii="Tahoma" w:hAnsi="Tahoma" w:cs="Tahoma"/>
          <w:szCs w:val="22"/>
        </w:rPr>
        <w:t xml:space="preserve">Financijsko izvještavanje definirano je Zakonom i Pravilnikom , a dodatno se tumačenja i naputci objavljuju na stranicama MFIN i FINA-e. </w:t>
      </w:r>
    </w:p>
    <w:p w:rsidR="00A76A15" w:rsidRPr="0006504C" w:rsidRDefault="00A76A15" w:rsidP="00A32AD1">
      <w:pPr>
        <w:jc w:val="both"/>
        <w:rPr>
          <w:rFonts w:ascii="Tahoma" w:hAnsi="Tahoma" w:cs="Tahoma"/>
          <w:szCs w:val="22"/>
        </w:rPr>
      </w:pPr>
    </w:p>
    <w:p w:rsidR="00CD7D11" w:rsidRPr="0006504C" w:rsidRDefault="00A76A15" w:rsidP="00A32AD1">
      <w:pPr>
        <w:jc w:val="both"/>
        <w:rPr>
          <w:rFonts w:ascii="Tahoma" w:hAnsi="Tahoma" w:cs="Tahoma"/>
          <w:szCs w:val="22"/>
        </w:rPr>
      </w:pPr>
      <w:r w:rsidRPr="0006504C">
        <w:rPr>
          <w:rFonts w:ascii="Tahoma" w:hAnsi="Tahoma" w:cs="Tahoma"/>
          <w:szCs w:val="22"/>
        </w:rPr>
        <w:t xml:space="preserve">Dana </w:t>
      </w:r>
      <w:r w:rsidR="002903EE" w:rsidRPr="0006504C">
        <w:rPr>
          <w:rFonts w:ascii="Tahoma" w:hAnsi="Tahoma" w:cs="Tahoma"/>
          <w:szCs w:val="22"/>
        </w:rPr>
        <w:t xml:space="preserve">15. </w:t>
      </w:r>
      <w:r w:rsidRPr="0006504C">
        <w:rPr>
          <w:rFonts w:ascii="Tahoma" w:hAnsi="Tahoma" w:cs="Tahoma"/>
          <w:szCs w:val="22"/>
        </w:rPr>
        <w:t>siječnja 20</w:t>
      </w:r>
      <w:r w:rsidR="00F01A10">
        <w:rPr>
          <w:rFonts w:ascii="Tahoma" w:hAnsi="Tahoma" w:cs="Tahoma"/>
          <w:szCs w:val="22"/>
        </w:rPr>
        <w:t>20</w:t>
      </w:r>
      <w:r w:rsidRPr="0006504C">
        <w:rPr>
          <w:rFonts w:ascii="Tahoma" w:hAnsi="Tahoma" w:cs="Tahoma"/>
          <w:szCs w:val="22"/>
        </w:rPr>
        <w:t xml:space="preserve">. </w:t>
      </w:r>
      <w:r w:rsidR="00815A24" w:rsidRPr="0006504C">
        <w:rPr>
          <w:rFonts w:ascii="Tahoma" w:hAnsi="Tahoma" w:cs="Tahoma"/>
          <w:szCs w:val="22"/>
        </w:rPr>
        <w:t>g</w:t>
      </w:r>
      <w:r w:rsidRPr="0006504C">
        <w:rPr>
          <w:rFonts w:ascii="Tahoma" w:hAnsi="Tahoma" w:cs="Tahoma"/>
          <w:szCs w:val="22"/>
        </w:rPr>
        <w:t xml:space="preserve">odine na stranicama MFIN objavljena je Okružnica o predaji i konsolidaciji financijskih izvještaja proračuna i proračunskih korisnika za </w:t>
      </w:r>
      <w:r w:rsidR="00F01A10">
        <w:rPr>
          <w:rFonts w:ascii="Tahoma" w:hAnsi="Tahoma" w:cs="Tahoma"/>
          <w:szCs w:val="22"/>
        </w:rPr>
        <w:t>2019.</w:t>
      </w:r>
      <w:r w:rsidRPr="0006504C">
        <w:rPr>
          <w:rFonts w:ascii="Tahoma" w:hAnsi="Tahoma" w:cs="Tahoma"/>
          <w:szCs w:val="22"/>
        </w:rPr>
        <w:t xml:space="preserve"> godinu. U skladu s navedenim izrađuje se Financijsko izvješće za 201</w:t>
      </w:r>
      <w:r w:rsidR="00F01A10">
        <w:rPr>
          <w:rFonts w:ascii="Tahoma" w:hAnsi="Tahoma" w:cs="Tahoma"/>
          <w:szCs w:val="22"/>
        </w:rPr>
        <w:t>9</w:t>
      </w:r>
      <w:r w:rsidRPr="0006504C">
        <w:rPr>
          <w:rFonts w:ascii="Tahoma" w:hAnsi="Tahoma" w:cs="Tahoma"/>
          <w:szCs w:val="22"/>
        </w:rPr>
        <w:t>. godinu na Obrascima financijskih izvještaja  - proračun  v</w:t>
      </w:r>
      <w:r w:rsidRPr="0006504C">
        <w:rPr>
          <w:rFonts w:ascii="Tahoma" w:hAnsi="Tahoma" w:cs="Tahoma"/>
          <w:color w:val="FF0000"/>
          <w:szCs w:val="22"/>
        </w:rPr>
        <w:t xml:space="preserve">. </w:t>
      </w:r>
      <w:r w:rsidRPr="00F01A10">
        <w:rPr>
          <w:rFonts w:ascii="Tahoma" w:hAnsi="Tahoma" w:cs="Tahoma"/>
          <w:b/>
          <w:szCs w:val="22"/>
        </w:rPr>
        <w:t>5.0.</w:t>
      </w:r>
      <w:r w:rsidR="00F01A10" w:rsidRPr="00F01A10">
        <w:rPr>
          <w:rFonts w:ascii="Tahoma" w:hAnsi="Tahoma" w:cs="Tahoma"/>
          <w:b/>
          <w:szCs w:val="22"/>
        </w:rPr>
        <w:t>8</w:t>
      </w:r>
      <w:r w:rsidRPr="0006504C">
        <w:rPr>
          <w:rFonts w:ascii="Tahoma" w:hAnsi="Tahoma" w:cs="Tahoma"/>
          <w:szCs w:val="22"/>
        </w:rPr>
        <w:t xml:space="preserve">.  te </w:t>
      </w:r>
      <w:r w:rsidR="008E00C3" w:rsidRPr="0006504C">
        <w:rPr>
          <w:rFonts w:ascii="Tahoma" w:hAnsi="Tahoma" w:cs="Tahoma"/>
          <w:szCs w:val="22"/>
        </w:rPr>
        <w:t xml:space="preserve">stoga MUZEJSKI DOKUMENTACIJSKI CENTAR kao korisnik državnog proračuna, godišnje financijske izvještaje sastavlja i predaje na slijedećim propisima utvrđenim obrascima:   </w:t>
      </w:r>
    </w:p>
    <w:p w:rsidR="008E00C3" w:rsidRPr="0006504C" w:rsidRDefault="008E00C3" w:rsidP="00A32AD1">
      <w:pPr>
        <w:jc w:val="both"/>
        <w:rPr>
          <w:rFonts w:ascii="Tahoma" w:hAnsi="Tahoma" w:cs="Tahoma"/>
          <w:szCs w:val="22"/>
        </w:rPr>
      </w:pPr>
    </w:p>
    <w:p w:rsidR="00CD7D11" w:rsidRDefault="00CD7D11" w:rsidP="00490648">
      <w:pPr>
        <w:pStyle w:val="ListParagraph"/>
        <w:numPr>
          <w:ilvl w:val="0"/>
          <w:numId w:val="7"/>
        </w:numPr>
        <w:jc w:val="both"/>
        <w:rPr>
          <w:rFonts w:ascii="Tahoma" w:hAnsi="Tahoma" w:cs="Tahoma"/>
          <w:szCs w:val="22"/>
        </w:rPr>
      </w:pPr>
      <w:r w:rsidRPr="0006504C">
        <w:rPr>
          <w:rFonts w:ascii="Tahoma" w:hAnsi="Tahoma" w:cs="Tahoma"/>
          <w:szCs w:val="22"/>
        </w:rPr>
        <w:t>BILANC</w:t>
      </w:r>
      <w:r w:rsidR="00A76A15" w:rsidRPr="0006504C">
        <w:rPr>
          <w:rFonts w:ascii="Tahoma" w:hAnsi="Tahoma" w:cs="Tahoma"/>
          <w:szCs w:val="22"/>
        </w:rPr>
        <w:t>A</w:t>
      </w:r>
      <w:r w:rsidR="008E00C3" w:rsidRPr="0006504C">
        <w:rPr>
          <w:rFonts w:ascii="Tahoma" w:hAnsi="Tahoma" w:cs="Tahoma"/>
          <w:szCs w:val="22"/>
        </w:rPr>
        <w:t xml:space="preserve"> (BIL)</w:t>
      </w:r>
    </w:p>
    <w:p w:rsidR="00294AB8" w:rsidRPr="0006504C" w:rsidRDefault="00294AB8" w:rsidP="00490648">
      <w:pPr>
        <w:pStyle w:val="ListParagraph"/>
        <w:numPr>
          <w:ilvl w:val="0"/>
          <w:numId w:val="7"/>
        </w:numPr>
        <w:jc w:val="both"/>
        <w:rPr>
          <w:rFonts w:ascii="Tahoma" w:hAnsi="Tahoma" w:cs="Tahoma"/>
          <w:szCs w:val="22"/>
        </w:rPr>
      </w:pPr>
      <w:r w:rsidRPr="0006504C">
        <w:rPr>
          <w:rFonts w:ascii="Tahoma" w:hAnsi="Tahoma" w:cs="Tahoma"/>
          <w:szCs w:val="22"/>
        </w:rPr>
        <w:t>IZVJEŠTAJ O PRIHODIMA I RASHODIMA, PRIMICIMA I IZDACIMA (PR-RAS)</w:t>
      </w:r>
    </w:p>
    <w:p w:rsidR="00CD7D11" w:rsidRPr="0006504C" w:rsidRDefault="00CD7D11" w:rsidP="00490648">
      <w:pPr>
        <w:pStyle w:val="ListParagraph"/>
        <w:numPr>
          <w:ilvl w:val="0"/>
          <w:numId w:val="7"/>
        </w:numPr>
        <w:jc w:val="both"/>
        <w:rPr>
          <w:rFonts w:ascii="Tahoma" w:hAnsi="Tahoma" w:cs="Tahoma"/>
          <w:szCs w:val="22"/>
        </w:rPr>
      </w:pPr>
      <w:r w:rsidRPr="0006504C">
        <w:rPr>
          <w:rFonts w:ascii="Tahoma" w:hAnsi="Tahoma" w:cs="Tahoma"/>
          <w:szCs w:val="22"/>
        </w:rPr>
        <w:t>IZVJEŠTAJ O RASHODIMA PREMA FUNKCIJSKOJ KLASIFIKACIJI</w:t>
      </w:r>
      <w:r w:rsidR="008E00C3" w:rsidRPr="0006504C">
        <w:rPr>
          <w:rFonts w:ascii="Tahoma" w:hAnsi="Tahoma" w:cs="Tahoma"/>
          <w:szCs w:val="22"/>
        </w:rPr>
        <w:t xml:space="preserve"> (RAS-funkcijski)</w:t>
      </w:r>
    </w:p>
    <w:p w:rsidR="00CD7D11" w:rsidRPr="0006504C" w:rsidRDefault="00CD7D11" w:rsidP="00490648">
      <w:pPr>
        <w:pStyle w:val="ListParagraph"/>
        <w:numPr>
          <w:ilvl w:val="0"/>
          <w:numId w:val="7"/>
        </w:numPr>
        <w:jc w:val="both"/>
        <w:rPr>
          <w:rFonts w:ascii="Tahoma" w:hAnsi="Tahoma" w:cs="Tahoma"/>
          <w:szCs w:val="22"/>
        </w:rPr>
      </w:pPr>
      <w:r w:rsidRPr="0006504C">
        <w:rPr>
          <w:rFonts w:ascii="Tahoma" w:hAnsi="Tahoma" w:cs="Tahoma"/>
          <w:szCs w:val="22"/>
        </w:rPr>
        <w:t>IZVJEŠTAJ O PROMJENAMA U VRIJEDNOSTI I OBUJMU IMOVINE I OBVEZA</w:t>
      </w:r>
      <w:r w:rsidR="008E00C3" w:rsidRPr="0006504C">
        <w:rPr>
          <w:rFonts w:ascii="Tahoma" w:hAnsi="Tahoma" w:cs="Tahoma"/>
          <w:szCs w:val="22"/>
        </w:rPr>
        <w:t xml:space="preserve"> (P-VRIO)</w:t>
      </w:r>
    </w:p>
    <w:p w:rsidR="00CD7D11" w:rsidRPr="0006504C" w:rsidRDefault="00CD7D11" w:rsidP="00490648">
      <w:pPr>
        <w:pStyle w:val="ListParagraph"/>
        <w:numPr>
          <w:ilvl w:val="0"/>
          <w:numId w:val="7"/>
        </w:numPr>
        <w:jc w:val="both"/>
        <w:rPr>
          <w:rFonts w:ascii="Tahoma" w:hAnsi="Tahoma" w:cs="Tahoma"/>
          <w:szCs w:val="22"/>
        </w:rPr>
      </w:pPr>
      <w:r w:rsidRPr="0006504C">
        <w:rPr>
          <w:rFonts w:ascii="Tahoma" w:hAnsi="Tahoma" w:cs="Tahoma"/>
          <w:szCs w:val="22"/>
        </w:rPr>
        <w:t>IZVJEŠTAJ O OBVEZAMA</w:t>
      </w:r>
      <w:r w:rsidR="008E00C3" w:rsidRPr="0006504C">
        <w:rPr>
          <w:rFonts w:ascii="Tahoma" w:hAnsi="Tahoma" w:cs="Tahoma"/>
          <w:szCs w:val="22"/>
        </w:rPr>
        <w:t xml:space="preserve"> (OBVEZE)</w:t>
      </w:r>
    </w:p>
    <w:p w:rsidR="008E00C3" w:rsidRPr="0006504C" w:rsidRDefault="008E00C3" w:rsidP="00A32AD1">
      <w:pPr>
        <w:jc w:val="both"/>
        <w:rPr>
          <w:rFonts w:ascii="Tahoma" w:hAnsi="Tahoma" w:cs="Tahoma"/>
          <w:szCs w:val="22"/>
        </w:rPr>
      </w:pPr>
    </w:p>
    <w:p w:rsidR="008E00C3" w:rsidRPr="0006504C" w:rsidRDefault="008E00C3" w:rsidP="00A32AD1">
      <w:pPr>
        <w:jc w:val="both"/>
        <w:rPr>
          <w:rFonts w:ascii="Tahoma" w:hAnsi="Tahoma" w:cs="Tahoma"/>
          <w:szCs w:val="22"/>
        </w:rPr>
      </w:pPr>
      <w:r w:rsidRPr="0006504C">
        <w:rPr>
          <w:rFonts w:ascii="Tahoma" w:hAnsi="Tahoma" w:cs="Tahoma"/>
          <w:szCs w:val="22"/>
        </w:rPr>
        <w:t xml:space="preserve">Uz  pripadajuće obrasce izrađuju se </w:t>
      </w:r>
      <w:r w:rsidR="00496ED1" w:rsidRPr="0006504C">
        <w:rPr>
          <w:rFonts w:ascii="Tahoma" w:hAnsi="Tahoma" w:cs="Tahoma"/>
          <w:szCs w:val="22"/>
        </w:rPr>
        <w:t>obvez</w:t>
      </w:r>
      <w:r w:rsidR="00294AB8">
        <w:rPr>
          <w:rFonts w:ascii="Tahoma" w:hAnsi="Tahoma" w:cs="Tahoma"/>
          <w:szCs w:val="22"/>
        </w:rPr>
        <w:t>ne</w:t>
      </w:r>
      <w:r w:rsidR="00496ED1" w:rsidRPr="0006504C">
        <w:rPr>
          <w:rFonts w:ascii="Tahoma" w:hAnsi="Tahoma" w:cs="Tahoma"/>
          <w:szCs w:val="22"/>
        </w:rPr>
        <w:t xml:space="preserve"> </w:t>
      </w:r>
      <w:r w:rsidRPr="0006504C">
        <w:rPr>
          <w:rFonts w:ascii="Tahoma" w:hAnsi="Tahoma" w:cs="Tahoma"/>
          <w:szCs w:val="22"/>
        </w:rPr>
        <w:t>Bilješke uz predmetne obrasce kako slijedi:</w:t>
      </w:r>
    </w:p>
    <w:p w:rsidR="00BC2AD0" w:rsidRPr="0006504C" w:rsidRDefault="00BC2AD0" w:rsidP="00A32AD1">
      <w:pPr>
        <w:ind w:left="360"/>
        <w:jc w:val="both"/>
        <w:rPr>
          <w:rFonts w:ascii="Tahoma" w:hAnsi="Tahoma" w:cs="Tahoma"/>
          <w:i/>
          <w:szCs w:val="22"/>
        </w:rPr>
      </w:pPr>
    </w:p>
    <w:p w:rsidR="00294AB8" w:rsidRDefault="00294AB8" w:rsidP="00496ED1">
      <w:pPr>
        <w:ind w:left="360"/>
        <w:jc w:val="both"/>
        <w:rPr>
          <w:rFonts w:ascii="Tahoma" w:hAnsi="Tahoma" w:cs="Tahoma"/>
          <w:b/>
          <w:szCs w:val="22"/>
        </w:rPr>
      </w:pPr>
    </w:p>
    <w:p w:rsidR="00294AB8" w:rsidRDefault="00294AB8" w:rsidP="00496ED1">
      <w:pPr>
        <w:ind w:left="360"/>
        <w:jc w:val="both"/>
        <w:rPr>
          <w:rFonts w:ascii="Tahoma" w:hAnsi="Tahoma" w:cs="Tahoma"/>
          <w:b/>
          <w:szCs w:val="22"/>
        </w:rPr>
      </w:pPr>
    </w:p>
    <w:p w:rsidR="00294AB8" w:rsidRDefault="00294AB8" w:rsidP="00496ED1">
      <w:pPr>
        <w:ind w:left="360"/>
        <w:jc w:val="both"/>
        <w:rPr>
          <w:rFonts w:ascii="Tahoma" w:hAnsi="Tahoma" w:cs="Tahoma"/>
          <w:b/>
          <w:szCs w:val="22"/>
        </w:rPr>
      </w:pPr>
    </w:p>
    <w:p w:rsidR="00294AB8" w:rsidRDefault="00294AB8" w:rsidP="00496ED1">
      <w:pPr>
        <w:ind w:left="360"/>
        <w:jc w:val="both"/>
        <w:rPr>
          <w:rFonts w:ascii="Tahoma" w:hAnsi="Tahoma" w:cs="Tahoma"/>
          <w:b/>
          <w:szCs w:val="22"/>
        </w:rPr>
      </w:pPr>
    </w:p>
    <w:p w:rsidR="00294AB8" w:rsidRDefault="00294AB8" w:rsidP="00496ED1">
      <w:pPr>
        <w:ind w:left="360"/>
        <w:jc w:val="both"/>
        <w:rPr>
          <w:rFonts w:ascii="Tahoma" w:hAnsi="Tahoma" w:cs="Tahoma"/>
          <w:b/>
          <w:szCs w:val="22"/>
        </w:rPr>
      </w:pPr>
    </w:p>
    <w:p w:rsidR="00294AB8" w:rsidRDefault="00294AB8" w:rsidP="00496ED1">
      <w:pPr>
        <w:ind w:left="360"/>
        <w:jc w:val="both"/>
        <w:rPr>
          <w:rFonts w:ascii="Tahoma" w:hAnsi="Tahoma" w:cs="Tahoma"/>
          <w:b/>
          <w:szCs w:val="22"/>
        </w:rPr>
      </w:pPr>
    </w:p>
    <w:p w:rsidR="00294AB8" w:rsidRDefault="00294AB8" w:rsidP="00496ED1">
      <w:pPr>
        <w:ind w:left="360"/>
        <w:jc w:val="both"/>
        <w:rPr>
          <w:rFonts w:ascii="Tahoma" w:hAnsi="Tahoma" w:cs="Tahoma"/>
          <w:b/>
          <w:szCs w:val="22"/>
        </w:rPr>
      </w:pPr>
    </w:p>
    <w:p w:rsidR="00294AB8" w:rsidRDefault="00294AB8" w:rsidP="00496ED1">
      <w:pPr>
        <w:ind w:left="360"/>
        <w:jc w:val="both"/>
        <w:rPr>
          <w:rFonts w:ascii="Tahoma" w:hAnsi="Tahoma" w:cs="Tahoma"/>
          <w:b/>
          <w:szCs w:val="22"/>
        </w:rPr>
      </w:pPr>
    </w:p>
    <w:p w:rsidR="00294AB8" w:rsidRDefault="00294AB8" w:rsidP="00496ED1">
      <w:pPr>
        <w:ind w:left="360"/>
        <w:jc w:val="both"/>
        <w:rPr>
          <w:rFonts w:ascii="Tahoma" w:hAnsi="Tahoma" w:cs="Tahoma"/>
          <w:b/>
          <w:szCs w:val="22"/>
        </w:rPr>
      </w:pPr>
    </w:p>
    <w:p w:rsidR="00294AB8" w:rsidRDefault="00294AB8" w:rsidP="00496ED1">
      <w:pPr>
        <w:ind w:left="360"/>
        <w:jc w:val="both"/>
        <w:rPr>
          <w:rFonts w:ascii="Tahoma" w:hAnsi="Tahoma" w:cs="Tahoma"/>
          <w:b/>
          <w:szCs w:val="22"/>
        </w:rPr>
      </w:pPr>
    </w:p>
    <w:p w:rsidR="00294AB8" w:rsidRDefault="00294AB8" w:rsidP="00496ED1">
      <w:pPr>
        <w:ind w:left="360"/>
        <w:jc w:val="both"/>
        <w:rPr>
          <w:rFonts w:ascii="Tahoma" w:hAnsi="Tahoma" w:cs="Tahoma"/>
          <w:b/>
          <w:szCs w:val="22"/>
        </w:rPr>
      </w:pPr>
    </w:p>
    <w:p w:rsidR="00294AB8" w:rsidRDefault="00294AB8" w:rsidP="00496ED1">
      <w:pPr>
        <w:ind w:left="360"/>
        <w:jc w:val="both"/>
        <w:rPr>
          <w:rFonts w:ascii="Tahoma" w:hAnsi="Tahoma" w:cs="Tahoma"/>
          <w:b/>
          <w:szCs w:val="22"/>
        </w:rPr>
      </w:pPr>
    </w:p>
    <w:p w:rsidR="00294AB8" w:rsidRDefault="00294AB8" w:rsidP="00E7073C">
      <w:pPr>
        <w:jc w:val="both"/>
        <w:rPr>
          <w:rFonts w:ascii="Tahoma" w:hAnsi="Tahoma" w:cs="Tahoma"/>
          <w:b/>
          <w:szCs w:val="22"/>
        </w:rPr>
      </w:pPr>
    </w:p>
    <w:p w:rsidR="00294AB8" w:rsidRPr="001644FA" w:rsidRDefault="00294AB8" w:rsidP="00490648">
      <w:pPr>
        <w:pStyle w:val="Heading3"/>
        <w:numPr>
          <w:ilvl w:val="0"/>
          <w:numId w:val="10"/>
        </w:numPr>
        <w:rPr>
          <w:rFonts w:ascii="Tahoma" w:hAnsi="Tahoma" w:cs="Tahoma"/>
          <w:i w:val="0"/>
          <w:sz w:val="24"/>
          <w:szCs w:val="24"/>
        </w:rPr>
      </w:pPr>
      <w:r w:rsidRPr="001644FA">
        <w:rPr>
          <w:rFonts w:ascii="Tahoma" w:hAnsi="Tahoma" w:cs="Tahoma"/>
          <w:i w:val="0"/>
          <w:sz w:val="24"/>
          <w:szCs w:val="24"/>
        </w:rPr>
        <w:lastRenderedPageBreak/>
        <w:t>BILANCA (BIL)</w:t>
      </w:r>
    </w:p>
    <w:p w:rsidR="00294AB8" w:rsidRPr="0006504C" w:rsidRDefault="00294AB8" w:rsidP="00294AB8">
      <w:pPr>
        <w:jc w:val="center"/>
        <w:rPr>
          <w:rFonts w:ascii="Tahoma" w:hAnsi="Tahoma" w:cs="Tahoma"/>
          <w:b/>
          <w:i/>
          <w:szCs w:val="22"/>
        </w:rPr>
      </w:pPr>
    </w:p>
    <w:p w:rsidR="000F55D8" w:rsidRPr="000F55D8" w:rsidRDefault="00294AB8" w:rsidP="00490648">
      <w:pPr>
        <w:pStyle w:val="Heading1"/>
        <w:numPr>
          <w:ilvl w:val="1"/>
          <w:numId w:val="10"/>
        </w:numPr>
        <w:ind w:left="0" w:firstLine="0"/>
        <w:jc w:val="left"/>
        <w:rPr>
          <w:rFonts w:ascii="Tahoma" w:hAnsi="Tahoma" w:cs="Tahoma"/>
          <w:sz w:val="22"/>
          <w:szCs w:val="22"/>
        </w:rPr>
      </w:pPr>
      <w:r w:rsidRPr="00294AB8">
        <w:rPr>
          <w:rFonts w:ascii="Tahoma" w:hAnsi="Tahoma" w:cs="Tahoma"/>
          <w:b w:val="0"/>
          <w:i w:val="0"/>
          <w:sz w:val="22"/>
          <w:szCs w:val="22"/>
        </w:rPr>
        <w:t>AOP</w:t>
      </w:r>
      <w:r w:rsidR="00CA3862">
        <w:rPr>
          <w:rFonts w:ascii="Tahoma" w:hAnsi="Tahoma" w:cs="Tahoma"/>
          <w:b w:val="0"/>
          <w:i w:val="0"/>
          <w:sz w:val="22"/>
          <w:szCs w:val="22"/>
        </w:rPr>
        <w:t>-001</w:t>
      </w:r>
      <w:r w:rsidRPr="00294AB8">
        <w:rPr>
          <w:rFonts w:ascii="Tahoma" w:hAnsi="Tahoma" w:cs="Tahoma"/>
          <w:b w:val="0"/>
          <w:i w:val="0"/>
          <w:sz w:val="22"/>
          <w:szCs w:val="22"/>
        </w:rPr>
        <w:t xml:space="preserve"> </w:t>
      </w:r>
    </w:p>
    <w:p w:rsidR="00294AB8" w:rsidRPr="00294AB8" w:rsidRDefault="00294AB8" w:rsidP="00844D60">
      <w:pPr>
        <w:pStyle w:val="Heading1"/>
        <w:numPr>
          <w:ilvl w:val="0"/>
          <w:numId w:val="0"/>
        </w:numPr>
        <w:jc w:val="both"/>
        <w:rPr>
          <w:rFonts w:ascii="Tahoma" w:hAnsi="Tahoma" w:cs="Tahoma"/>
          <w:sz w:val="22"/>
          <w:szCs w:val="22"/>
        </w:rPr>
      </w:pPr>
      <w:r w:rsidRPr="00294AB8">
        <w:rPr>
          <w:rFonts w:ascii="Tahoma" w:hAnsi="Tahoma" w:cs="Tahoma"/>
          <w:b w:val="0"/>
          <w:i w:val="0"/>
          <w:sz w:val="22"/>
          <w:szCs w:val="22"/>
        </w:rPr>
        <w:t xml:space="preserve">stanje imovine u iznosu </w:t>
      </w:r>
      <w:r>
        <w:rPr>
          <w:rFonts w:ascii="Tahoma" w:hAnsi="Tahoma" w:cs="Tahoma"/>
          <w:b w:val="0"/>
          <w:i w:val="0"/>
          <w:sz w:val="22"/>
          <w:szCs w:val="22"/>
        </w:rPr>
        <w:t>1,</w:t>
      </w:r>
      <w:r w:rsidR="00F01A10">
        <w:rPr>
          <w:rFonts w:ascii="Tahoma" w:hAnsi="Tahoma" w:cs="Tahoma"/>
          <w:b w:val="0"/>
          <w:i w:val="0"/>
          <w:sz w:val="22"/>
          <w:szCs w:val="22"/>
        </w:rPr>
        <w:t>05</w:t>
      </w:r>
      <w:r>
        <w:rPr>
          <w:rFonts w:ascii="Tahoma" w:hAnsi="Tahoma" w:cs="Tahoma"/>
          <w:b w:val="0"/>
          <w:i w:val="0"/>
          <w:sz w:val="22"/>
          <w:szCs w:val="22"/>
        </w:rPr>
        <w:t>5.</w:t>
      </w:r>
      <w:r w:rsidR="00F01A10">
        <w:rPr>
          <w:rFonts w:ascii="Tahoma" w:hAnsi="Tahoma" w:cs="Tahoma"/>
          <w:b w:val="0"/>
          <w:i w:val="0"/>
          <w:sz w:val="22"/>
          <w:szCs w:val="22"/>
        </w:rPr>
        <w:t>48</w:t>
      </w:r>
      <w:r>
        <w:rPr>
          <w:rFonts w:ascii="Tahoma" w:hAnsi="Tahoma" w:cs="Tahoma"/>
          <w:b w:val="0"/>
          <w:i w:val="0"/>
          <w:sz w:val="22"/>
          <w:szCs w:val="22"/>
        </w:rPr>
        <w:t>5</w:t>
      </w:r>
      <w:r w:rsidRPr="00294AB8">
        <w:rPr>
          <w:rFonts w:ascii="Tahoma" w:hAnsi="Tahoma" w:cs="Tahoma"/>
          <w:b w:val="0"/>
          <w:i w:val="0"/>
          <w:sz w:val="22"/>
          <w:szCs w:val="22"/>
        </w:rPr>
        <w:t xml:space="preserve"> kn </w:t>
      </w:r>
      <w:r w:rsidR="00C04433">
        <w:rPr>
          <w:rFonts w:ascii="Tahoma" w:hAnsi="Tahoma" w:cs="Tahoma"/>
          <w:b w:val="0"/>
          <w:i w:val="0"/>
          <w:sz w:val="22"/>
          <w:szCs w:val="22"/>
        </w:rPr>
        <w:t>koja je smanjena  odnosu na prethodnu godinu u</w:t>
      </w:r>
      <w:r w:rsidRPr="00294AB8">
        <w:rPr>
          <w:rFonts w:ascii="Tahoma" w:hAnsi="Tahoma" w:cs="Tahoma"/>
          <w:b w:val="0"/>
          <w:i w:val="0"/>
          <w:sz w:val="22"/>
          <w:szCs w:val="22"/>
        </w:rPr>
        <w:t xml:space="preserve"> indeksu  </w:t>
      </w:r>
      <w:r w:rsidR="00F01A10">
        <w:rPr>
          <w:rFonts w:ascii="Tahoma" w:hAnsi="Tahoma" w:cs="Tahoma"/>
          <w:b w:val="0"/>
          <w:i w:val="0"/>
          <w:sz w:val="22"/>
          <w:szCs w:val="22"/>
        </w:rPr>
        <w:t>88,3</w:t>
      </w:r>
      <w:r w:rsidRPr="00294AB8">
        <w:rPr>
          <w:rFonts w:ascii="Tahoma" w:hAnsi="Tahoma" w:cs="Tahoma"/>
          <w:b w:val="0"/>
          <w:i w:val="0"/>
          <w:sz w:val="22"/>
          <w:szCs w:val="22"/>
        </w:rPr>
        <w:t xml:space="preserve">% </w:t>
      </w:r>
      <w:r w:rsidR="00C04433">
        <w:rPr>
          <w:rFonts w:ascii="Tahoma" w:hAnsi="Tahoma" w:cs="Tahoma"/>
          <w:b w:val="0"/>
          <w:i w:val="0"/>
          <w:sz w:val="22"/>
          <w:szCs w:val="22"/>
        </w:rPr>
        <w:t>(</w:t>
      </w:r>
      <w:r w:rsidR="008D2563">
        <w:rPr>
          <w:rFonts w:ascii="Tahoma" w:hAnsi="Tahoma" w:cs="Tahoma"/>
          <w:b w:val="0"/>
          <w:i w:val="0"/>
          <w:sz w:val="22"/>
          <w:szCs w:val="22"/>
        </w:rPr>
        <w:t>iako</w:t>
      </w:r>
      <w:r>
        <w:rPr>
          <w:rFonts w:ascii="Tahoma" w:hAnsi="Tahoma" w:cs="Tahoma"/>
          <w:b w:val="0"/>
          <w:i w:val="0"/>
          <w:sz w:val="22"/>
          <w:szCs w:val="22"/>
        </w:rPr>
        <w:t xml:space="preserve"> su ulaganja </w:t>
      </w:r>
      <w:r w:rsidR="00C04433">
        <w:rPr>
          <w:rFonts w:ascii="Tahoma" w:hAnsi="Tahoma" w:cs="Tahoma"/>
          <w:b w:val="0"/>
          <w:i w:val="0"/>
          <w:sz w:val="22"/>
          <w:szCs w:val="22"/>
        </w:rPr>
        <w:t>za</w:t>
      </w:r>
      <w:r w:rsidR="00CA3862">
        <w:rPr>
          <w:rFonts w:ascii="Tahoma" w:hAnsi="Tahoma" w:cs="Tahoma"/>
          <w:b w:val="0"/>
          <w:i w:val="0"/>
          <w:sz w:val="22"/>
          <w:szCs w:val="22"/>
        </w:rPr>
        <w:t xml:space="preserve"> </w:t>
      </w:r>
      <w:r w:rsidRPr="00294AB8">
        <w:rPr>
          <w:rFonts w:ascii="Tahoma" w:hAnsi="Tahoma" w:cs="Tahoma"/>
          <w:b w:val="0"/>
          <w:i w:val="0"/>
          <w:sz w:val="22"/>
          <w:szCs w:val="22"/>
        </w:rPr>
        <w:t>nabav</w:t>
      </w:r>
      <w:r w:rsidR="008D2563">
        <w:rPr>
          <w:rFonts w:ascii="Tahoma" w:hAnsi="Tahoma" w:cs="Tahoma"/>
          <w:b w:val="0"/>
          <w:i w:val="0"/>
          <w:sz w:val="22"/>
          <w:szCs w:val="22"/>
        </w:rPr>
        <w:t>u</w:t>
      </w:r>
      <w:r w:rsidRPr="00294AB8">
        <w:rPr>
          <w:rFonts w:ascii="Tahoma" w:hAnsi="Tahoma" w:cs="Tahoma"/>
          <w:b w:val="0"/>
          <w:i w:val="0"/>
          <w:sz w:val="22"/>
          <w:szCs w:val="22"/>
        </w:rPr>
        <w:t xml:space="preserve"> određenih sredstava dugotrajne</w:t>
      </w:r>
      <w:r w:rsidRPr="00294AB8">
        <w:rPr>
          <w:rFonts w:ascii="Tahoma" w:hAnsi="Tahoma" w:cs="Tahoma"/>
          <w:sz w:val="22"/>
          <w:szCs w:val="22"/>
        </w:rPr>
        <w:t xml:space="preserve"> </w:t>
      </w:r>
      <w:r w:rsidRPr="00CA3862">
        <w:rPr>
          <w:rFonts w:ascii="Tahoma" w:hAnsi="Tahoma" w:cs="Tahoma"/>
          <w:b w:val="0"/>
          <w:i w:val="0"/>
          <w:sz w:val="22"/>
          <w:szCs w:val="22"/>
        </w:rPr>
        <w:t>imovine</w:t>
      </w:r>
      <w:r w:rsidR="00C04433">
        <w:rPr>
          <w:rFonts w:ascii="Tahoma" w:hAnsi="Tahoma" w:cs="Tahoma"/>
          <w:b w:val="0"/>
          <w:i w:val="0"/>
          <w:sz w:val="22"/>
          <w:szCs w:val="22"/>
        </w:rPr>
        <w:t xml:space="preserve"> porasla)</w:t>
      </w:r>
      <w:r w:rsidR="008D2563">
        <w:rPr>
          <w:rFonts w:ascii="Tahoma" w:hAnsi="Tahoma" w:cs="Tahoma"/>
          <w:b w:val="0"/>
          <w:i w:val="0"/>
          <w:sz w:val="22"/>
          <w:szCs w:val="22"/>
        </w:rPr>
        <w:t>,  došlo uslijed smanjenja iznosa novčanih sredstava kao što je vidljvo na AOP oznaci 063, iz razloga što je za potrebe EU PROJEKTA INTERREG obavljeno predfinanciranje iz vlastitih sredstva uslijed čega je došlo do smanjenja tih sredstava.</w:t>
      </w:r>
      <w:r w:rsidR="00C04433">
        <w:rPr>
          <w:rFonts w:ascii="Tahoma" w:hAnsi="Tahoma" w:cs="Tahoma"/>
          <w:b w:val="0"/>
          <w:i w:val="0"/>
          <w:sz w:val="22"/>
          <w:szCs w:val="22"/>
        </w:rPr>
        <w:t xml:space="preserve"> </w:t>
      </w:r>
    </w:p>
    <w:p w:rsidR="00294AB8" w:rsidRPr="00294AB8" w:rsidRDefault="00CA3862" w:rsidP="00844D60">
      <w:pPr>
        <w:pStyle w:val="Heading1"/>
        <w:numPr>
          <w:ilvl w:val="0"/>
          <w:numId w:val="0"/>
        </w:numPr>
        <w:jc w:val="both"/>
        <w:rPr>
          <w:rFonts w:ascii="Tahoma" w:hAnsi="Tahoma" w:cs="Tahoma"/>
          <w:sz w:val="22"/>
          <w:szCs w:val="22"/>
        </w:rPr>
      </w:pPr>
      <w:r w:rsidRPr="00CA3862">
        <w:rPr>
          <w:rFonts w:ascii="Tahoma" w:hAnsi="Tahoma" w:cs="Tahoma"/>
          <w:b w:val="0"/>
          <w:i w:val="0"/>
          <w:sz w:val="22"/>
          <w:szCs w:val="22"/>
        </w:rPr>
        <w:t>1.2.</w:t>
      </w:r>
      <w:r>
        <w:rPr>
          <w:rFonts w:ascii="Tahoma" w:hAnsi="Tahoma" w:cs="Tahoma"/>
          <w:sz w:val="22"/>
          <w:szCs w:val="22"/>
        </w:rPr>
        <w:t xml:space="preserve"> </w:t>
      </w:r>
      <w:r>
        <w:rPr>
          <w:rFonts w:ascii="Tahoma" w:hAnsi="Tahoma" w:cs="Tahoma"/>
          <w:sz w:val="22"/>
          <w:szCs w:val="22"/>
        </w:rPr>
        <w:tab/>
      </w:r>
      <w:r w:rsidR="00294AB8" w:rsidRPr="00CA3862">
        <w:rPr>
          <w:rFonts w:ascii="Tahoma" w:hAnsi="Tahoma" w:cs="Tahoma"/>
          <w:b w:val="0"/>
          <w:i w:val="0"/>
          <w:sz w:val="22"/>
          <w:szCs w:val="22"/>
        </w:rPr>
        <w:t>AOP 002, AOP 007</w:t>
      </w:r>
    </w:p>
    <w:p w:rsidR="00294AB8" w:rsidRPr="00CA3862" w:rsidRDefault="00294AB8" w:rsidP="00844D60">
      <w:pPr>
        <w:pStyle w:val="Heading1"/>
        <w:numPr>
          <w:ilvl w:val="0"/>
          <w:numId w:val="0"/>
        </w:numPr>
        <w:jc w:val="both"/>
        <w:rPr>
          <w:rFonts w:ascii="Tahoma" w:hAnsi="Tahoma" w:cs="Tahoma"/>
          <w:b w:val="0"/>
          <w:i w:val="0"/>
          <w:sz w:val="22"/>
          <w:szCs w:val="22"/>
        </w:rPr>
      </w:pPr>
      <w:r w:rsidRPr="00CA3862">
        <w:rPr>
          <w:rFonts w:ascii="Tahoma" w:hAnsi="Tahoma" w:cs="Tahoma"/>
          <w:b w:val="0"/>
          <w:i w:val="0"/>
          <w:sz w:val="22"/>
          <w:szCs w:val="22"/>
        </w:rPr>
        <w:t xml:space="preserve">povećanje imovine u indeksima od </w:t>
      </w:r>
      <w:r w:rsidR="008D2563">
        <w:rPr>
          <w:rFonts w:ascii="Tahoma" w:hAnsi="Tahoma" w:cs="Tahoma"/>
          <w:b w:val="0"/>
          <w:i w:val="0"/>
          <w:sz w:val="22"/>
          <w:szCs w:val="22"/>
        </w:rPr>
        <w:t>122,9</w:t>
      </w:r>
      <w:r w:rsidRPr="00CA3862">
        <w:rPr>
          <w:rFonts w:ascii="Tahoma" w:hAnsi="Tahoma" w:cs="Tahoma"/>
          <w:b w:val="0"/>
          <w:i w:val="0"/>
          <w:sz w:val="22"/>
          <w:szCs w:val="22"/>
        </w:rPr>
        <w:t xml:space="preserve">%. Razlog povećanja su </w:t>
      </w:r>
      <w:r w:rsidR="00E004AF">
        <w:rPr>
          <w:rFonts w:ascii="Tahoma" w:hAnsi="Tahoma" w:cs="Tahoma"/>
          <w:b w:val="0"/>
          <w:i w:val="0"/>
          <w:sz w:val="22"/>
          <w:szCs w:val="22"/>
        </w:rPr>
        <w:t xml:space="preserve">nabavke razne dugotrajne imovine </w:t>
      </w:r>
      <w:r w:rsidRPr="00CA3862">
        <w:rPr>
          <w:rFonts w:ascii="Tahoma" w:hAnsi="Tahoma" w:cs="Tahoma"/>
          <w:b w:val="0"/>
          <w:i w:val="0"/>
          <w:sz w:val="22"/>
          <w:szCs w:val="22"/>
        </w:rPr>
        <w:t xml:space="preserve"> kako je i iskazano na klasi 4 obrasca PR-RAS.</w:t>
      </w:r>
    </w:p>
    <w:p w:rsidR="00E7073C" w:rsidRDefault="008D2563" w:rsidP="00844D60">
      <w:pPr>
        <w:pStyle w:val="BodyText"/>
        <w:jc w:val="both"/>
        <w:rPr>
          <w:rFonts w:ascii="Tahoma" w:hAnsi="Tahoma" w:cs="Tahoma"/>
          <w:sz w:val="22"/>
          <w:szCs w:val="22"/>
        </w:rPr>
      </w:pPr>
      <w:r>
        <w:rPr>
          <w:rFonts w:ascii="Tahoma" w:hAnsi="Tahoma" w:cs="Tahoma"/>
          <w:sz w:val="22"/>
          <w:szCs w:val="22"/>
        </w:rPr>
        <w:t>1.3</w:t>
      </w:r>
      <w:r w:rsidR="001C3F91">
        <w:rPr>
          <w:rFonts w:ascii="Tahoma" w:hAnsi="Tahoma" w:cs="Tahoma"/>
          <w:sz w:val="22"/>
          <w:szCs w:val="22"/>
        </w:rPr>
        <w:tab/>
      </w:r>
      <w:r w:rsidR="00E7073C">
        <w:rPr>
          <w:rFonts w:ascii="Tahoma" w:hAnsi="Tahoma" w:cs="Tahoma"/>
          <w:sz w:val="22"/>
          <w:szCs w:val="22"/>
        </w:rPr>
        <w:t>AOP 014, AOP 030</w:t>
      </w:r>
    </w:p>
    <w:p w:rsidR="00E7073C" w:rsidRDefault="00E7073C" w:rsidP="00844D60">
      <w:pPr>
        <w:pStyle w:val="BodyText"/>
        <w:jc w:val="both"/>
        <w:rPr>
          <w:rFonts w:ascii="Tahoma" w:hAnsi="Tahoma" w:cs="Tahoma"/>
          <w:sz w:val="22"/>
          <w:szCs w:val="22"/>
        </w:rPr>
      </w:pPr>
      <w:r>
        <w:rPr>
          <w:rFonts w:ascii="Tahoma" w:hAnsi="Tahoma" w:cs="Tahoma"/>
          <w:sz w:val="22"/>
          <w:szCs w:val="22"/>
        </w:rPr>
        <w:t xml:space="preserve">Vrijednost imovine povećana je 156,2% dok je na AOP poziciji smanjena na 19,3% do čega je došlo uslijed pogrešno evidentirane amortizacije koja je prenesena sa postrojenja i opreme na ostale izložbene vrijednosti pa je stoga u jednom slučaju vrijednost imovine porasla, a u drugom slučaju pala. </w:t>
      </w:r>
    </w:p>
    <w:p w:rsidR="00294AB8" w:rsidRPr="001C3F91" w:rsidRDefault="00E7073C" w:rsidP="00844D60">
      <w:pPr>
        <w:pStyle w:val="BodyText"/>
        <w:jc w:val="both"/>
        <w:rPr>
          <w:rFonts w:ascii="Tahoma" w:hAnsi="Tahoma" w:cs="Tahoma"/>
          <w:sz w:val="22"/>
          <w:szCs w:val="22"/>
        </w:rPr>
      </w:pPr>
      <w:r>
        <w:rPr>
          <w:rFonts w:ascii="Tahoma" w:hAnsi="Tahoma" w:cs="Tahoma"/>
          <w:sz w:val="22"/>
          <w:szCs w:val="22"/>
        </w:rPr>
        <w:t>1.4</w:t>
      </w:r>
      <w:r>
        <w:rPr>
          <w:rFonts w:ascii="Tahoma" w:hAnsi="Tahoma" w:cs="Tahoma"/>
          <w:sz w:val="22"/>
          <w:szCs w:val="22"/>
        </w:rPr>
        <w:tab/>
      </w:r>
      <w:r w:rsidR="00294AB8" w:rsidRPr="001C3F91">
        <w:rPr>
          <w:rFonts w:ascii="Tahoma" w:hAnsi="Tahoma" w:cs="Tahoma"/>
          <w:sz w:val="22"/>
          <w:szCs w:val="22"/>
        </w:rPr>
        <w:t>AOP 040</w:t>
      </w:r>
      <w:r w:rsidR="00C04433">
        <w:rPr>
          <w:rFonts w:ascii="Tahoma" w:hAnsi="Tahoma" w:cs="Tahoma"/>
          <w:sz w:val="22"/>
          <w:szCs w:val="22"/>
        </w:rPr>
        <w:t>, 042</w:t>
      </w:r>
    </w:p>
    <w:p w:rsidR="00294AB8" w:rsidRDefault="00294AB8" w:rsidP="00844D60">
      <w:pPr>
        <w:pStyle w:val="BodyText"/>
        <w:jc w:val="both"/>
        <w:rPr>
          <w:rFonts w:ascii="Tahoma" w:hAnsi="Tahoma" w:cs="Tahoma"/>
          <w:sz w:val="22"/>
          <w:szCs w:val="22"/>
        </w:rPr>
      </w:pPr>
      <w:r w:rsidRPr="0006504C">
        <w:rPr>
          <w:rFonts w:ascii="Tahoma" w:hAnsi="Tahoma" w:cs="Tahoma"/>
          <w:sz w:val="22"/>
          <w:szCs w:val="22"/>
        </w:rPr>
        <w:t xml:space="preserve">Na ovoj stavci evidentira se povećanje u indexu </w:t>
      </w:r>
      <w:r w:rsidR="008D2563">
        <w:rPr>
          <w:rFonts w:ascii="Tahoma" w:hAnsi="Tahoma" w:cs="Tahoma"/>
          <w:sz w:val="22"/>
          <w:szCs w:val="22"/>
        </w:rPr>
        <w:t>174,00</w:t>
      </w:r>
      <w:r w:rsidRPr="0006504C">
        <w:rPr>
          <w:rFonts w:ascii="Tahoma" w:hAnsi="Tahoma" w:cs="Tahoma"/>
          <w:sz w:val="22"/>
          <w:szCs w:val="22"/>
        </w:rPr>
        <w:t xml:space="preserve"> % što je rezultat ulaganja u računalne programe kako je i iskazano i vidljivo iz obrasca PR-RAS  na klasi 4.</w:t>
      </w:r>
      <w:r w:rsidR="001C3F91">
        <w:rPr>
          <w:rFonts w:ascii="Tahoma" w:hAnsi="Tahoma" w:cs="Tahoma"/>
          <w:sz w:val="22"/>
          <w:szCs w:val="22"/>
        </w:rPr>
        <w:t xml:space="preserve"> Najveći dio ulaganja odnosi se na ulaganja na aplikacije vezano uz odobrene programe za 201</w:t>
      </w:r>
      <w:r w:rsidR="008D2563">
        <w:rPr>
          <w:rFonts w:ascii="Tahoma" w:hAnsi="Tahoma" w:cs="Tahoma"/>
          <w:sz w:val="22"/>
          <w:szCs w:val="22"/>
        </w:rPr>
        <w:t>9</w:t>
      </w:r>
      <w:r w:rsidR="001C3F91">
        <w:rPr>
          <w:rFonts w:ascii="Tahoma" w:hAnsi="Tahoma" w:cs="Tahoma"/>
          <w:sz w:val="22"/>
          <w:szCs w:val="22"/>
        </w:rPr>
        <w:t xml:space="preserve">. Godinu </w:t>
      </w:r>
      <w:r w:rsidR="00C04433">
        <w:rPr>
          <w:rFonts w:ascii="Tahoma" w:hAnsi="Tahoma" w:cs="Tahoma"/>
          <w:sz w:val="22"/>
          <w:szCs w:val="22"/>
        </w:rPr>
        <w:t>i aplikacije vezano uz EU PROJEKT INTERREG.</w:t>
      </w:r>
    </w:p>
    <w:p w:rsidR="00C04433" w:rsidRDefault="00C04433" w:rsidP="00844D60">
      <w:pPr>
        <w:pStyle w:val="BodyText"/>
        <w:jc w:val="both"/>
        <w:rPr>
          <w:rFonts w:ascii="Tahoma" w:hAnsi="Tahoma" w:cs="Tahoma"/>
          <w:sz w:val="22"/>
          <w:szCs w:val="22"/>
        </w:rPr>
      </w:pPr>
      <w:r>
        <w:rPr>
          <w:rFonts w:ascii="Tahoma" w:hAnsi="Tahoma" w:cs="Tahoma"/>
          <w:sz w:val="22"/>
          <w:szCs w:val="22"/>
        </w:rPr>
        <w:t>1.</w:t>
      </w:r>
      <w:r w:rsidR="00E7073C">
        <w:rPr>
          <w:rFonts w:ascii="Tahoma" w:hAnsi="Tahoma" w:cs="Tahoma"/>
          <w:sz w:val="22"/>
          <w:szCs w:val="22"/>
        </w:rPr>
        <w:t>5</w:t>
      </w:r>
      <w:r>
        <w:rPr>
          <w:rFonts w:ascii="Tahoma" w:hAnsi="Tahoma" w:cs="Tahoma"/>
          <w:sz w:val="22"/>
          <w:szCs w:val="22"/>
        </w:rPr>
        <w:t>.</w:t>
      </w:r>
      <w:r>
        <w:rPr>
          <w:rFonts w:ascii="Tahoma" w:hAnsi="Tahoma" w:cs="Tahoma"/>
          <w:sz w:val="22"/>
          <w:szCs w:val="22"/>
        </w:rPr>
        <w:tab/>
        <w:t>AOP 045</w:t>
      </w:r>
    </w:p>
    <w:p w:rsidR="00C04433" w:rsidRPr="0006504C" w:rsidRDefault="00C04433" w:rsidP="00844D60">
      <w:pPr>
        <w:pStyle w:val="BodyText"/>
        <w:jc w:val="both"/>
        <w:rPr>
          <w:rFonts w:ascii="Tahoma" w:hAnsi="Tahoma" w:cs="Tahoma"/>
          <w:sz w:val="22"/>
          <w:szCs w:val="22"/>
        </w:rPr>
      </w:pPr>
      <w:r>
        <w:rPr>
          <w:rFonts w:ascii="Tahoma" w:hAnsi="Tahoma" w:cs="Tahoma"/>
          <w:sz w:val="22"/>
          <w:szCs w:val="22"/>
        </w:rPr>
        <w:t xml:space="preserve">Povećanje ispravka vrijednosti u indexu 138,7% i iznosu od 162.584 kn rezultat je nabave i ulaganja u računalne programe kako je gore navedeno pa je automatski došlo i do povećanja iznosa ispravka vrijednosti tei imovine. </w:t>
      </w:r>
    </w:p>
    <w:p w:rsidR="00294AB8" w:rsidRPr="001C3F91" w:rsidRDefault="001C3F91" w:rsidP="00844D60">
      <w:pPr>
        <w:pStyle w:val="BodyText"/>
        <w:jc w:val="both"/>
        <w:rPr>
          <w:rFonts w:ascii="Tahoma" w:hAnsi="Tahoma" w:cs="Tahoma"/>
          <w:sz w:val="22"/>
          <w:szCs w:val="22"/>
        </w:rPr>
      </w:pPr>
      <w:r>
        <w:rPr>
          <w:rFonts w:ascii="Tahoma" w:hAnsi="Tahoma" w:cs="Tahoma"/>
          <w:sz w:val="22"/>
          <w:szCs w:val="22"/>
        </w:rPr>
        <w:t>1.</w:t>
      </w:r>
      <w:r w:rsidR="00E7073C">
        <w:rPr>
          <w:rFonts w:ascii="Tahoma" w:hAnsi="Tahoma" w:cs="Tahoma"/>
          <w:sz w:val="22"/>
          <w:szCs w:val="22"/>
        </w:rPr>
        <w:t>6</w:t>
      </w:r>
      <w:r>
        <w:rPr>
          <w:rFonts w:ascii="Tahoma" w:hAnsi="Tahoma" w:cs="Tahoma"/>
          <w:sz w:val="22"/>
          <w:szCs w:val="22"/>
        </w:rPr>
        <w:t>.</w:t>
      </w:r>
      <w:r>
        <w:rPr>
          <w:rFonts w:ascii="Tahoma" w:hAnsi="Tahoma" w:cs="Tahoma"/>
          <w:sz w:val="22"/>
          <w:szCs w:val="22"/>
        </w:rPr>
        <w:tab/>
      </w:r>
      <w:r w:rsidR="00294AB8" w:rsidRPr="001C3F91">
        <w:rPr>
          <w:rFonts w:ascii="Tahoma" w:hAnsi="Tahoma" w:cs="Tahoma"/>
          <w:sz w:val="22"/>
          <w:szCs w:val="22"/>
        </w:rPr>
        <w:t>AOP 063</w:t>
      </w:r>
    </w:p>
    <w:p w:rsidR="00C04433" w:rsidRDefault="00294AB8" w:rsidP="00844D60">
      <w:pPr>
        <w:pStyle w:val="BodyText"/>
        <w:jc w:val="both"/>
        <w:rPr>
          <w:rFonts w:ascii="Tahoma" w:hAnsi="Tahoma" w:cs="Tahoma"/>
          <w:sz w:val="22"/>
          <w:szCs w:val="22"/>
        </w:rPr>
      </w:pPr>
      <w:r w:rsidRPr="0006504C">
        <w:rPr>
          <w:rFonts w:ascii="Tahoma" w:hAnsi="Tahoma" w:cs="Tahoma"/>
          <w:sz w:val="22"/>
          <w:szCs w:val="22"/>
        </w:rPr>
        <w:t xml:space="preserve">Na ovoj stavci bilježi se stanje financijske imovine u iznosu od </w:t>
      </w:r>
      <w:r w:rsidR="00C04433">
        <w:rPr>
          <w:rFonts w:ascii="Tahoma" w:hAnsi="Tahoma" w:cs="Tahoma"/>
          <w:sz w:val="22"/>
          <w:szCs w:val="22"/>
        </w:rPr>
        <w:t>705.687</w:t>
      </w:r>
      <w:r w:rsidR="001C3F91">
        <w:rPr>
          <w:rFonts w:ascii="Tahoma" w:hAnsi="Tahoma" w:cs="Tahoma"/>
          <w:sz w:val="22"/>
          <w:szCs w:val="22"/>
        </w:rPr>
        <w:t xml:space="preserve"> sa indexom </w:t>
      </w:r>
      <w:r w:rsidR="00C04433">
        <w:rPr>
          <w:rFonts w:ascii="Tahoma" w:hAnsi="Tahoma" w:cs="Tahoma"/>
          <w:sz w:val="22"/>
          <w:szCs w:val="22"/>
        </w:rPr>
        <w:t>77,5</w:t>
      </w:r>
      <w:r w:rsidR="001C3F91">
        <w:rPr>
          <w:rFonts w:ascii="Tahoma" w:hAnsi="Tahoma" w:cs="Tahoma"/>
          <w:sz w:val="22"/>
          <w:szCs w:val="22"/>
        </w:rPr>
        <w:t xml:space="preserve"> % gdje su sredstva </w:t>
      </w:r>
      <w:r w:rsidR="00C04433">
        <w:rPr>
          <w:rFonts w:ascii="Tahoma" w:hAnsi="Tahoma" w:cs="Tahoma"/>
          <w:sz w:val="22"/>
          <w:szCs w:val="22"/>
        </w:rPr>
        <w:t>znantno smanjena kako je rečeno u stavci 1.1.</w:t>
      </w:r>
      <w:r w:rsidR="001C3F91">
        <w:rPr>
          <w:rFonts w:ascii="Tahoma" w:hAnsi="Tahoma" w:cs="Tahoma"/>
          <w:sz w:val="22"/>
          <w:szCs w:val="22"/>
        </w:rPr>
        <w:t xml:space="preserve"> iz razloga što </w:t>
      </w:r>
      <w:r w:rsidR="00C04433">
        <w:rPr>
          <w:rFonts w:ascii="Tahoma" w:hAnsi="Tahoma" w:cs="Tahoma"/>
          <w:sz w:val="22"/>
          <w:szCs w:val="22"/>
        </w:rPr>
        <w:t xml:space="preserve">je za potrebe financiranja EU PROJEKTA INTERREG bilo potrebno financirati nabavu sredstava utvrđenih tim projektom iz vlastitih sredstava do trenutka refundacije sredstava EU. </w:t>
      </w:r>
    </w:p>
    <w:p w:rsidR="00294AB8" w:rsidRPr="001C3F91" w:rsidRDefault="001C3F91" w:rsidP="00844D60">
      <w:pPr>
        <w:pStyle w:val="BodyText"/>
        <w:jc w:val="both"/>
        <w:rPr>
          <w:rFonts w:ascii="Tahoma" w:hAnsi="Tahoma" w:cs="Tahoma"/>
          <w:sz w:val="22"/>
          <w:szCs w:val="22"/>
        </w:rPr>
      </w:pPr>
      <w:r>
        <w:rPr>
          <w:rFonts w:ascii="Tahoma" w:hAnsi="Tahoma" w:cs="Tahoma"/>
          <w:sz w:val="22"/>
          <w:szCs w:val="22"/>
        </w:rPr>
        <w:t>1.</w:t>
      </w:r>
      <w:r w:rsidR="00E7073C">
        <w:rPr>
          <w:rFonts w:ascii="Tahoma" w:hAnsi="Tahoma" w:cs="Tahoma"/>
          <w:sz w:val="22"/>
          <w:szCs w:val="22"/>
        </w:rPr>
        <w:t>7</w:t>
      </w:r>
      <w:r>
        <w:rPr>
          <w:rFonts w:ascii="Tahoma" w:hAnsi="Tahoma" w:cs="Tahoma"/>
          <w:sz w:val="22"/>
          <w:szCs w:val="22"/>
        </w:rPr>
        <w:tab/>
      </w:r>
      <w:r w:rsidR="00294AB8" w:rsidRPr="001C3F91">
        <w:rPr>
          <w:rFonts w:ascii="Tahoma" w:hAnsi="Tahoma" w:cs="Tahoma"/>
          <w:sz w:val="22"/>
          <w:szCs w:val="22"/>
        </w:rPr>
        <w:t>AOP 064</w:t>
      </w:r>
    </w:p>
    <w:p w:rsidR="00294AB8" w:rsidRPr="00E004AF" w:rsidRDefault="00294AB8" w:rsidP="00844D60">
      <w:pPr>
        <w:pStyle w:val="BodyText"/>
        <w:jc w:val="both"/>
        <w:rPr>
          <w:rFonts w:ascii="Tahoma" w:hAnsi="Tahoma" w:cs="Tahoma"/>
          <w:sz w:val="22"/>
          <w:szCs w:val="22"/>
        </w:rPr>
      </w:pPr>
      <w:r w:rsidRPr="0006504C">
        <w:rPr>
          <w:rFonts w:ascii="Tahoma" w:hAnsi="Tahoma" w:cs="Tahoma"/>
          <w:sz w:val="22"/>
          <w:szCs w:val="22"/>
        </w:rPr>
        <w:t xml:space="preserve">Na ovoj stavci evidentira se iznos novca na računu i blagajni u iznosu od </w:t>
      </w:r>
      <w:r w:rsidR="00073B27">
        <w:rPr>
          <w:rFonts w:ascii="Tahoma" w:hAnsi="Tahoma" w:cs="Tahoma"/>
          <w:sz w:val="22"/>
          <w:szCs w:val="22"/>
        </w:rPr>
        <w:t>644.563 kn</w:t>
      </w:r>
      <w:r w:rsidRPr="0006504C">
        <w:rPr>
          <w:rFonts w:ascii="Tahoma" w:hAnsi="Tahoma" w:cs="Tahoma"/>
          <w:sz w:val="22"/>
          <w:szCs w:val="22"/>
        </w:rPr>
        <w:t xml:space="preserve">  identično kao na AOP </w:t>
      </w:r>
      <w:r w:rsidR="001C3F91">
        <w:rPr>
          <w:rFonts w:ascii="Tahoma" w:hAnsi="Tahoma" w:cs="Tahoma"/>
          <w:sz w:val="22"/>
          <w:szCs w:val="22"/>
        </w:rPr>
        <w:t>6</w:t>
      </w:r>
      <w:r w:rsidRPr="0006504C">
        <w:rPr>
          <w:rFonts w:ascii="Tahoma" w:hAnsi="Tahoma" w:cs="Tahoma"/>
          <w:sz w:val="22"/>
          <w:szCs w:val="22"/>
        </w:rPr>
        <w:t xml:space="preserve">41 PR-RAS obrasca , a koja će biti korištena kako je već prethodno navedeno u bilješkama </w:t>
      </w:r>
      <w:r w:rsidRPr="00E004AF">
        <w:rPr>
          <w:rFonts w:ascii="Tahoma" w:hAnsi="Tahoma" w:cs="Tahoma"/>
          <w:sz w:val="22"/>
          <w:szCs w:val="22"/>
        </w:rPr>
        <w:t xml:space="preserve">broj </w:t>
      </w:r>
      <w:r w:rsidR="00490453" w:rsidRPr="00E004AF">
        <w:rPr>
          <w:rFonts w:ascii="Tahoma" w:hAnsi="Tahoma" w:cs="Tahoma"/>
          <w:sz w:val="22"/>
          <w:szCs w:val="22"/>
        </w:rPr>
        <w:t>2.1</w:t>
      </w:r>
      <w:r w:rsidR="008963C8">
        <w:rPr>
          <w:rFonts w:ascii="Tahoma" w:hAnsi="Tahoma" w:cs="Tahoma"/>
          <w:sz w:val="22"/>
          <w:szCs w:val="22"/>
        </w:rPr>
        <w:t>8</w:t>
      </w:r>
      <w:r w:rsidR="00490453" w:rsidRPr="00E004AF">
        <w:rPr>
          <w:rFonts w:ascii="Tahoma" w:hAnsi="Tahoma" w:cs="Tahoma"/>
          <w:sz w:val="22"/>
          <w:szCs w:val="22"/>
        </w:rPr>
        <w:t>.</w:t>
      </w:r>
      <w:r w:rsidRPr="00E004AF">
        <w:rPr>
          <w:rFonts w:ascii="Tahoma" w:hAnsi="Tahoma" w:cs="Tahoma"/>
          <w:sz w:val="22"/>
          <w:szCs w:val="22"/>
        </w:rPr>
        <w:t xml:space="preserve"> za PR-RAS obrazac.</w:t>
      </w:r>
    </w:p>
    <w:p w:rsidR="00294AB8" w:rsidRPr="00185AE2" w:rsidRDefault="00185AE2" w:rsidP="00844D60">
      <w:pPr>
        <w:pStyle w:val="BodyText"/>
        <w:jc w:val="both"/>
        <w:rPr>
          <w:rFonts w:ascii="Tahoma" w:hAnsi="Tahoma" w:cs="Tahoma"/>
          <w:sz w:val="22"/>
          <w:szCs w:val="22"/>
        </w:rPr>
      </w:pPr>
      <w:r>
        <w:rPr>
          <w:rFonts w:ascii="Tahoma" w:hAnsi="Tahoma" w:cs="Tahoma"/>
          <w:sz w:val="22"/>
          <w:szCs w:val="22"/>
        </w:rPr>
        <w:t>1.</w:t>
      </w:r>
      <w:r w:rsidR="00E7073C">
        <w:rPr>
          <w:rFonts w:ascii="Tahoma" w:hAnsi="Tahoma" w:cs="Tahoma"/>
          <w:sz w:val="22"/>
          <w:szCs w:val="22"/>
        </w:rPr>
        <w:t>8</w:t>
      </w:r>
      <w:r>
        <w:rPr>
          <w:rFonts w:ascii="Tahoma" w:hAnsi="Tahoma" w:cs="Tahoma"/>
          <w:sz w:val="22"/>
          <w:szCs w:val="22"/>
        </w:rPr>
        <w:t>.</w:t>
      </w:r>
      <w:r>
        <w:rPr>
          <w:rFonts w:ascii="Tahoma" w:hAnsi="Tahoma" w:cs="Tahoma"/>
          <w:sz w:val="22"/>
          <w:szCs w:val="22"/>
        </w:rPr>
        <w:tab/>
      </w:r>
      <w:r w:rsidR="00294AB8" w:rsidRPr="00185AE2">
        <w:rPr>
          <w:rFonts w:ascii="Tahoma" w:hAnsi="Tahoma" w:cs="Tahoma"/>
          <w:sz w:val="22"/>
          <w:szCs w:val="22"/>
        </w:rPr>
        <w:t xml:space="preserve">AOP 140 </w:t>
      </w:r>
      <w:r w:rsidR="00073B27">
        <w:rPr>
          <w:rFonts w:ascii="Tahoma" w:hAnsi="Tahoma" w:cs="Tahoma"/>
          <w:sz w:val="22"/>
          <w:szCs w:val="22"/>
        </w:rPr>
        <w:t>-AOP 160</w:t>
      </w:r>
    </w:p>
    <w:p w:rsidR="00185AE2" w:rsidRDefault="00294AB8" w:rsidP="00844D60">
      <w:pPr>
        <w:pStyle w:val="Tijeloteksta2"/>
        <w:rPr>
          <w:rFonts w:ascii="Tahoma" w:hAnsi="Tahoma" w:cs="Tahoma"/>
          <w:bCs w:val="0"/>
          <w:iCs w:val="0"/>
          <w:sz w:val="22"/>
          <w:szCs w:val="22"/>
        </w:rPr>
      </w:pPr>
      <w:r w:rsidRPr="0006504C">
        <w:rPr>
          <w:rFonts w:ascii="Tahoma" w:hAnsi="Tahoma" w:cs="Tahoma"/>
          <w:bCs w:val="0"/>
          <w:iCs w:val="0"/>
          <w:sz w:val="22"/>
          <w:szCs w:val="22"/>
        </w:rPr>
        <w:t xml:space="preserve">Na ovoj stavci evidentira se potraživanje u iznosu </w:t>
      </w:r>
      <w:r w:rsidR="00073B27">
        <w:rPr>
          <w:rFonts w:ascii="Tahoma" w:hAnsi="Tahoma" w:cs="Tahoma"/>
          <w:bCs w:val="0"/>
          <w:iCs w:val="0"/>
          <w:sz w:val="22"/>
          <w:szCs w:val="22"/>
        </w:rPr>
        <w:t>23.287</w:t>
      </w:r>
      <w:r w:rsidRPr="0006504C">
        <w:rPr>
          <w:rFonts w:ascii="Tahoma" w:hAnsi="Tahoma" w:cs="Tahoma"/>
          <w:bCs w:val="0"/>
          <w:iCs w:val="0"/>
          <w:sz w:val="22"/>
          <w:szCs w:val="22"/>
        </w:rPr>
        <w:t xml:space="preserve"> Kn, </w:t>
      </w:r>
      <w:r w:rsidR="00185AE2">
        <w:rPr>
          <w:rFonts w:ascii="Tahoma" w:hAnsi="Tahoma" w:cs="Tahoma"/>
          <w:bCs w:val="0"/>
          <w:iCs w:val="0"/>
          <w:sz w:val="22"/>
          <w:szCs w:val="22"/>
        </w:rPr>
        <w:t xml:space="preserve">u indexu </w:t>
      </w:r>
      <w:r w:rsidR="00073B27">
        <w:rPr>
          <w:rFonts w:ascii="Tahoma" w:hAnsi="Tahoma" w:cs="Tahoma"/>
          <w:bCs w:val="0"/>
          <w:iCs w:val="0"/>
          <w:sz w:val="22"/>
          <w:szCs w:val="22"/>
        </w:rPr>
        <w:t>352,5% koje obuhvaća</w:t>
      </w:r>
      <w:r w:rsidR="00185AE2">
        <w:rPr>
          <w:rFonts w:ascii="Tahoma" w:hAnsi="Tahoma" w:cs="Tahoma"/>
          <w:bCs w:val="0"/>
          <w:iCs w:val="0"/>
          <w:sz w:val="22"/>
          <w:szCs w:val="22"/>
        </w:rPr>
        <w:t xml:space="preserve"> </w:t>
      </w:r>
      <w:r w:rsidRPr="0006504C">
        <w:rPr>
          <w:rFonts w:ascii="Tahoma" w:hAnsi="Tahoma" w:cs="Tahoma"/>
          <w:bCs w:val="0"/>
          <w:iCs w:val="0"/>
          <w:sz w:val="22"/>
          <w:szCs w:val="22"/>
        </w:rPr>
        <w:t xml:space="preserve">potraživanja iz proračuna za nenaplaćene prihode tekuće godine </w:t>
      </w:r>
      <w:r w:rsidR="00073B27">
        <w:rPr>
          <w:rFonts w:ascii="Tahoma" w:hAnsi="Tahoma" w:cs="Tahoma"/>
          <w:bCs w:val="0"/>
          <w:iCs w:val="0"/>
          <w:sz w:val="22"/>
          <w:szCs w:val="22"/>
        </w:rPr>
        <w:t>koja nisu prispjela na naplatu.</w:t>
      </w:r>
      <w:r w:rsidR="00481568">
        <w:rPr>
          <w:rFonts w:ascii="Tahoma" w:hAnsi="Tahoma" w:cs="Tahoma"/>
          <w:bCs w:val="0"/>
          <w:iCs w:val="0"/>
          <w:sz w:val="22"/>
          <w:szCs w:val="22"/>
        </w:rPr>
        <w:t xml:space="preserve"> Najvećim dijelom odnose se na sredstva projekata financirana od strane grada koja nisu primljena unutar fiskalne godine. </w:t>
      </w:r>
    </w:p>
    <w:p w:rsidR="00294AB8" w:rsidRPr="00185AE2" w:rsidRDefault="00185AE2" w:rsidP="00844D60">
      <w:pPr>
        <w:pStyle w:val="Tijeloteksta2"/>
        <w:rPr>
          <w:rFonts w:ascii="Tahoma" w:hAnsi="Tahoma" w:cs="Tahoma"/>
          <w:sz w:val="22"/>
          <w:szCs w:val="22"/>
        </w:rPr>
      </w:pPr>
      <w:r>
        <w:rPr>
          <w:rFonts w:ascii="Tahoma" w:hAnsi="Tahoma" w:cs="Tahoma"/>
          <w:sz w:val="22"/>
          <w:szCs w:val="22"/>
        </w:rPr>
        <w:t>1.</w:t>
      </w:r>
      <w:r w:rsidR="00E7073C">
        <w:rPr>
          <w:rFonts w:ascii="Tahoma" w:hAnsi="Tahoma" w:cs="Tahoma"/>
          <w:sz w:val="22"/>
          <w:szCs w:val="22"/>
        </w:rPr>
        <w:t>9</w:t>
      </w:r>
      <w:r>
        <w:rPr>
          <w:rFonts w:ascii="Tahoma" w:hAnsi="Tahoma" w:cs="Tahoma"/>
          <w:sz w:val="22"/>
          <w:szCs w:val="22"/>
        </w:rPr>
        <w:t>.</w:t>
      </w:r>
      <w:r>
        <w:rPr>
          <w:rFonts w:ascii="Tahoma" w:hAnsi="Tahoma" w:cs="Tahoma"/>
          <w:sz w:val="22"/>
          <w:szCs w:val="22"/>
        </w:rPr>
        <w:tab/>
      </w:r>
      <w:r w:rsidR="00294AB8" w:rsidRPr="00185AE2">
        <w:rPr>
          <w:rFonts w:ascii="Tahoma" w:hAnsi="Tahoma" w:cs="Tahoma"/>
          <w:sz w:val="22"/>
          <w:szCs w:val="22"/>
        </w:rPr>
        <w:t>AOP 163</w:t>
      </w:r>
      <w:r w:rsidR="00073B27">
        <w:rPr>
          <w:rFonts w:ascii="Tahoma" w:hAnsi="Tahoma" w:cs="Tahoma"/>
          <w:sz w:val="22"/>
          <w:szCs w:val="22"/>
        </w:rPr>
        <w:t>-174, AOP 221</w:t>
      </w:r>
    </w:p>
    <w:p w:rsidR="00294AB8" w:rsidRDefault="00294AB8" w:rsidP="00073B27">
      <w:pPr>
        <w:pStyle w:val="Tijeloteksta2"/>
        <w:rPr>
          <w:rFonts w:ascii="Tahoma" w:hAnsi="Tahoma" w:cs="Tahoma"/>
          <w:sz w:val="22"/>
          <w:szCs w:val="22"/>
        </w:rPr>
      </w:pPr>
      <w:r w:rsidRPr="0006504C">
        <w:rPr>
          <w:rFonts w:ascii="Tahoma" w:hAnsi="Tahoma" w:cs="Tahoma"/>
          <w:sz w:val="22"/>
          <w:szCs w:val="22"/>
        </w:rPr>
        <w:t xml:space="preserve">Na ovoj stavci evidentiraju se obveze u iznosu od </w:t>
      </w:r>
      <w:r w:rsidR="00073B27">
        <w:rPr>
          <w:rFonts w:ascii="Tahoma" w:hAnsi="Tahoma" w:cs="Tahoma"/>
          <w:sz w:val="22"/>
          <w:szCs w:val="22"/>
        </w:rPr>
        <w:t>346.632</w:t>
      </w:r>
      <w:r w:rsidRPr="0006504C">
        <w:rPr>
          <w:rFonts w:ascii="Tahoma" w:hAnsi="Tahoma" w:cs="Tahoma"/>
          <w:sz w:val="22"/>
          <w:szCs w:val="22"/>
        </w:rPr>
        <w:t xml:space="preserve"> Kn, sa indeksom </w:t>
      </w:r>
      <w:r w:rsidR="00073B27">
        <w:rPr>
          <w:rFonts w:ascii="Tahoma" w:hAnsi="Tahoma" w:cs="Tahoma"/>
          <w:sz w:val="22"/>
          <w:szCs w:val="22"/>
        </w:rPr>
        <w:t>133,6</w:t>
      </w:r>
      <w:r w:rsidRPr="0006504C">
        <w:rPr>
          <w:rFonts w:ascii="Tahoma" w:hAnsi="Tahoma" w:cs="Tahoma"/>
          <w:sz w:val="22"/>
          <w:szCs w:val="22"/>
        </w:rPr>
        <w:t xml:space="preserve">%, a obuhvaćaju nepodmirene obveze po primljenim </w:t>
      </w:r>
      <w:r w:rsidR="00A14C72">
        <w:rPr>
          <w:rFonts w:ascii="Tahoma" w:hAnsi="Tahoma" w:cs="Tahoma"/>
          <w:sz w:val="22"/>
          <w:szCs w:val="22"/>
        </w:rPr>
        <w:t>računima,</w:t>
      </w:r>
      <w:r w:rsidR="00BA4570">
        <w:rPr>
          <w:rFonts w:ascii="Tahoma" w:hAnsi="Tahoma" w:cs="Tahoma"/>
          <w:sz w:val="22"/>
          <w:szCs w:val="22"/>
        </w:rPr>
        <w:t xml:space="preserve"> </w:t>
      </w:r>
      <w:r w:rsidRPr="0006504C">
        <w:rPr>
          <w:rFonts w:ascii="Tahoma" w:hAnsi="Tahoma" w:cs="Tahoma"/>
          <w:sz w:val="22"/>
          <w:szCs w:val="22"/>
        </w:rPr>
        <w:t xml:space="preserve">neisplaćene ugovore o djelu za stručne ispite </w:t>
      </w:r>
      <w:r w:rsidR="00A14C72">
        <w:rPr>
          <w:rFonts w:ascii="Tahoma" w:hAnsi="Tahoma" w:cs="Tahoma"/>
          <w:sz w:val="22"/>
          <w:szCs w:val="22"/>
        </w:rPr>
        <w:t>kao i obvezu za isplatu plaće za 12/1</w:t>
      </w:r>
      <w:r w:rsidR="00073B27">
        <w:rPr>
          <w:rFonts w:ascii="Tahoma" w:hAnsi="Tahoma" w:cs="Tahoma"/>
          <w:sz w:val="22"/>
          <w:szCs w:val="22"/>
        </w:rPr>
        <w:t>9</w:t>
      </w:r>
      <w:r w:rsidR="00A14C72">
        <w:rPr>
          <w:rFonts w:ascii="Tahoma" w:hAnsi="Tahoma" w:cs="Tahoma"/>
          <w:sz w:val="22"/>
          <w:szCs w:val="22"/>
        </w:rPr>
        <w:t xml:space="preserve">. </w:t>
      </w:r>
    </w:p>
    <w:p w:rsidR="00073B27" w:rsidRPr="00A14C72" w:rsidRDefault="00073B27" w:rsidP="00073B27">
      <w:pPr>
        <w:pStyle w:val="Tijeloteksta2"/>
        <w:rPr>
          <w:rFonts w:ascii="Tahoma" w:hAnsi="Tahoma" w:cs="Tahoma"/>
          <w:bCs w:val="0"/>
          <w:iCs w:val="0"/>
          <w:sz w:val="22"/>
          <w:szCs w:val="22"/>
        </w:rPr>
      </w:pPr>
      <w:r>
        <w:rPr>
          <w:rFonts w:ascii="Tahoma" w:hAnsi="Tahoma" w:cs="Tahoma"/>
          <w:bCs w:val="0"/>
          <w:iCs w:val="0"/>
          <w:sz w:val="22"/>
          <w:szCs w:val="22"/>
        </w:rPr>
        <w:t>1.</w:t>
      </w:r>
      <w:r w:rsidR="00E7073C">
        <w:rPr>
          <w:rFonts w:ascii="Tahoma" w:hAnsi="Tahoma" w:cs="Tahoma"/>
          <w:bCs w:val="0"/>
          <w:iCs w:val="0"/>
          <w:sz w:val="22"/>
          <w:szCs w:val="22"/>
        </w:rPr>
        <w:t>10</w:t>
      </w:r>
      <w:r>
        <w:rPr>
          <w:rFonts w:ascii="Tahoma" w:hAnsi="Tahoma" w:cs="Tahoma"/>
          <w:bCs w:val="0"/>
          <w:iCs w:val="0"/>
          <w:sz w:val="22"/>
          <w:szCs w:val="22"/>
        </w:rPr>
        <w:tab/>
        <w:t>AOP 224</w:t>
      </w:r>
    </w:p>
    <w:p w:rsidR="00294AB8" w:rsidRPr="0006504C" w:rsidRDefault="00294AB8" w:rsidP="00844D60">
      <w:pPr>
        <w:pStyle w:val="BodyText"/>
        <w:jc w:val="both"/>
        <w:rPr>
          <w:rFonts w:ascii="Tahoma" w:hAnsi="Tahoma" w:cs="Tahoma"/>
          <w:bCs/>
          <w:iCs/>
          <w:sz w:val="22"/>
          <w:szCs w:val="22"/>
        </w:rPr>
      </w:pPr>
      <w:r w:rsidRPr="0006504C">
        <w:rPr>
          <w:rFonts w:ascii="Tahoma" w:hAnsi="Tahoma" w:cs="Tahoma"/>
          <w:bCs/>
          <w:iCs/>
          <w:sz w:val="22"/>
          <w:szCs w:val="22"/>
        </w:rPr>
        <w:t xml:space="preserve">Na ovoj stavci evidentirani su vlastiti izvori u iznosu od </w:t>
      </w:r>
      <w:r w:rsidR="00073B27">
        <w:rPr>
          <w:rFonts w:ascii="Tahoma" w:hAnsi="Tahoma" w:cs="Tahoma"/>
          <w:bCs/>
          <w:iCs/>
          <w:sz w:val="22"/>
          <w:szCs w:val="22"/>
        </w:rPr>
        <w:t>1.008.158</w:t>
      </w:r>
      <w:r w:rsidRPr="0006504C">
        <w:rPr>
          <w:rFonts w:ascii="Tahoma" w:hAnsi="Tahoma" w:cs="Tahoma"/>
          <w:bCs/>
          <w:iCs/>
          <w:sz w:val="22"/>
          <w:szCs w:val="22"/>
        </w:rPr>
        <w:t xml:space="preserve"> Kn i predstavljaju </w:t>
      </w:r>
      <w:r w:rsidR="00073B27">
        <w:rPr>
          <w:rFonts w:ascii="Tahoma" w:hAnsi="Tahoma" w:cs="Tahoma"/>
          <w:bCs/>
          <w:iCs/>
          <w:sz w:val="22"/>
          <w:szCs w:val="22"/>
        </w:rPr>
        <w:t>106,9</w:t>
      </w:r>
      <w:r w:rsidR="00227217">
        <w:rPr>
          <w:rFonts w:ascii="Tahoma" w:hAnsi="Tahoma" w:cs="Tahoma"/>
          <w:bCs/>
          <w:iCs/>
          <w:sz w:val="22"/>
          <w:szCs w:val="22"/>
        </w:rPr>
        <w:t>% u odnosu na prethodnu godinu uslijed povećanja vrijednosti nabavljene imovine.</w:t>
      </w:r>
      <w:r w:rsidRPr="0006504C">
        <w:rPr>
          <w:rFonts w:ascii="Tahoma" w:hAnsi="Tahoma" w:cs="Tahoma"/>
          <w:bCs/>
          <w:iCs/>
          <w:sz w:val="22"/>
          <w:szCs w:val="22"/>
        </w:rPr>
        <w:t xml:space="preserve"> </w:t>
      </w:r>
    </w:p>
    <w:p w:rsidR="00294AB8" w:rsidRPr="00A14C72" w:rsidRDefault="00A14C72" w:rsidP="00844D60">
      <w:pPr>
        <w:pStyle w:val="BodyText"/>
        <w:jc w:val="both"/>
        <w:rPr>
          <w:rFonts w:ascii="Tahoma" w:hAnsi="Tahoma" w:cs="Tahoma"/>
          <w:bCs/>
          <w:iCs/>
          <w:sz w:val="22"/>
          <w:szCs w:val="22"/>
        </w:rPr>
      </w:pPr>
      <w:r>
        <w:rPr>
          <w:rFonts w:ascii="Tahoma" w:hAnsi="Tahoma" w:cs="Tahoma"/>
          <w:bCs/>
          <w:iCs/>
          <w:sz w:val="22"/>
          <w:szCs w:val="22"/>
        </w:rPr>
        <w:t>1.</w:t>
      </w:r>
      <w:r w:rsidR="00E7073C">
        <w:rPr>
          <w:rFonts w:ascii="Tahoma" w:hAnsi="Tahoma" w:cs="Tahoma"/>
          <w:bCs/>
          <w:iCs/>
          <w:sz w:val="22"/>
          <w:szCs w:val="22"/>
        </w:rPr>
        <w:t>11</w:t>
      </w:r>
      <w:r w:rsidR="00227217">
        <w:rPr>
          <w:rFonts w:ascii="Tahoma" w:hAnsi="Tahoma" w:cs="Tahoma"/>
          <w:bCs/>
          <w:iCs/>
          <w:sz w:val="22"/>
          <w:szCs w:val="22"/>
        </w:rPr>
        <w:t>.</w:t>
      </w:r>
      <w:r>
        <w:rPr>
          <w:rFonts w:ascii="Tahoma" w:hAnsi="Tahoma" w:cs="Tahoma"/>
          <w:bCs/>
          <w:iCs/>
          <w:sz w:val="22"/>
          <w:szCs w:val="22"/>
        </w:rPr>
        <w:tab/>
      </w:r>
      <w:r w:rsidR="00294AB8" w:rsidRPr="00A14C72">
        <w:rPr>
          <w:rFonts w:ascii="Tahoma" w:hAnsi="Tahoma" w:cs="Tahoma"/>
          <w:bCs/>
          <w:iCs/>
          <w:sz w:val="22"/>
          <w:szCs w:val="22"/>
        </w:rPr>
        <w:t>AOP 236,237</w:t>
      </w:r>
    </w:p>
    <w:p w:rsidR="00227217" w:rsidRPr="0006504C" w:rsidRDefault="00294AB8" w:rsidP="00227217">
      <w:pPr>
        <w:pStyle w:val="BodyText"/>
        <w:jc w:val="both"/>
        <w:rPr>
          <w:rFonts w:ascii="Tahoma" w:hAnsi="Tahoma" w:cs="Tahoma"/>
          <w:bCs/>
          <w:sz w:val="22"/>
          <w:szCs w:val="22"/>
        </w:rPr>
      </w:pPr>
      <w:r w:rsidRPr="0006504C">
        <w:rPr>
          <w:rFonts w:ascii="Tahoma" w:hAnsi="Tahoma" w:cs="Tahoma"/>
          <w:sz w:val="22"/>
          <w:szCs w:val="22"/>
        </w:rPr>
        <w:t xml:space="preserve">Na ovoj stavci evidentira se </w:t>
      </w:r>
      <w:r w:rsidRPr="0006504C">
        <w:rPr>
          <w:rFonts w:ascii="Tahoma" w:hAnsi="Tahoma" w:cs="Tahoma"/>
          <w:b/>
          <w:bCs/>
          <w:sz w:val="22"/>
          <w:szCs w:val="22"/>
        </w:rPr>
        <w:t>manjak prihoda</w:t>
      </w:r>
      <w:r w:rsidRPr="0006504C">
        <w:rPr>
          <w:rFonts w:ascii="Tahoma" w:hAnsi="Tahoma" w:cs="Tahoma"/>
          <w:sz w:val="22"/>
          <w:szCs w:val="22"/>
        </w:rPr>
        <w:t xml:space="preserve"> u iznosu od </w:t>
      </w:r>
      <w:r w:rsidR="00227217">
        <w:rPr>
          <w:rFonts w:ascii="Tahoma" w:hAnsi="Tahoma" w:cs="Tahoma"/>
          <w:b/>
          <w:bCs/>
          <w:sz w:val="22"/>
          <w:szCs w:val="22"/>
        </w:rPr>
        <w:t>322.593</w:t>
      </w:r>
      <w:r w:rsidRPr="0006504C">
        <w:rPr>
          <w:rFonts w:ascii="Tahoma" w:hAnsi="Tahoma" w:cs="Tahoma"/>
          <w:b/>
          <w:bCs/>
          <w:sz w:val="22"/>
          <w:szCs w:val="22"/>
        </w:rPr>
        <w:t xml:space="preserve"> Kn, </w:t>
      </w:r>
      <w:r w:rsidR="00227217" w:rsidRPr="00227217">
        <w:rPr>
          <w:rFonts w:ascii="Tahoma" w:hAnsi="Tahoma" w:cs="Tahoma"/>
          <w:bCs/>
          <w:sz w:val="22"/>
          <w:szCs w:val="22"/>
        </w:rPr>
        <w:t>sa inedexom</w:t>
      </w:r>
      <w:r w:rsidR="00227217">
        <w:rPr>
          <w:rFonts w:ascii="Tahoma" w:hAnsi="Tahoma" w:cs="Tahoma"/>
          <w:b/>
          <w:bCs/>
          <w:sz w:val="22"/>
          <w:szCs w:val="22"/>
        </w:rPr>
        <w:t xml:space="preserve"> </w:t>
      </w:r>
      <w:r w:rsidR="00227217" w:rsidRPr="00227217">
        <w:rPr>
          <w:rFonts w:ascii="Tahoma" w:hAnsi="Tahoma" w:cs="Tahoma"/>
          <w:bCs/>
          <w:sz w:val="22"/>
          <w:szCs w:val="22"/>
        </w:rPr>
        <w:t>2.193,2%</w:t>
      </w:r>
      <w:r w:rsidR="00227217">
        <w:rPr>
          <w:rFonts w:ascii="Tahoma" w:hAnsi="Tahoma" w:cs="Tahoma"/>
          <w:bCs/>
          <w:sz w:val="22"/>
          <w:szCs w:val="22"/>
        </w:rPr>
        <w:t xml:space="preserve"> </w:t>
      </w:r>
      <w:r w:rsidRPr="0006504C">
        <w:rPr>
          <w:rFonts w:ascii="Tahoma" w:hAnsi="Tahoma" w:cs="Tahoma"/>
          <w:bCs/>
          <w:sz w:val="22"/>
          <w:szCs w:val="22"/>
        </w:rPr>
        <w:t xml:space="preserve">identično </w:t>
      </w:r>
      <w:r w:rsidR="00227217" w:rsidRPr="0006504C">
        <w:rPr>
          <w:rFonts w:ascii="Tahoma" w:hAnsi="Tahoma" w:cs="Tahoma"/>
          <w:bCs/>
          <w:sz w:val="22"/>
          <w:szCs w:val="22"/>
        </w:rPr>
        <w:t>kao na AOP oznaci 636</w:t>
      </w:r>
      <w:r w:rsidR="00227217" w:rsidRPr="0006504C">
        <w:rPr>
          <w:rFonts w:ascii="Tahoma" w:hAnsi="Tahoma" w:cs="Tahoma"/>
          <w:bCs/>
          <w:color w:val="FF0000"/>
          <w:sz w:val="22"/>
          <w:szCs w:val="22"/>
        </w:rPr>
        <w:t xml:space="preserve"> </w:t>
      </w:r>
      <w:r w:rsidR="00227217" w:rsidRPr="0006504C">
        <w:rPr>
          <w:rFonts w:ascii="Tahoma" w:hAnsi="Tahoma" w:cs="Tahoma"/>
          <w:bCs/>
          <w:sz w:val="22"/>
          <w:szCs w:val="22"/>
        </w:rPr>
        <w:t>obrasca PR-RAS i kao u bilješci</w:t>
      </w:r>
      <w:r w:rsidR="00227217" w:rsidRPr="0006504C">
        <w:rPr>
          <w:rFonts w:ascii="Tahoma" w:hAnsi="Tahoma" w:cs="Tahoma"/>
          <w:bCs/>
          <w:color w:val="FF0000"/>
          <w:sz w:val="22"/>
          <w:szCs w:val="22"/>
        </w:rPr>
        <w:t xml:space="preserve"> </w:t>
      </w:r>
      <w:r w:rsidR="00227217" w:rsidRPr="0006504C">
        <w:rPr>
          <w:rFonts w:ascii="Tahoma" w:hAnsi="Tahoma" w:cs="Tahoma"/>
          <w:bCs/>
          <w:sz w:val="22"/>
          <w:szCs w:val="22"/>
        </w:rPr>
        <w:t xml:space="preserve">broj </w:t>
      </w:r>
      <w:r w:rsidR="00227217" w:rsidRPr="00481568">
        <w:rPr>
          <w:rFonts w:ascii="Tahoma" w:hAnsi="Tahoma" w:cs="Tahoma"/>
          <w:bCs/>
          <w:sz w:val="22"/>
          <w:szCs w:val="22"/>
        </w:rPr>
        <w:t>2.1</w:t>
      </w:r>
      <w:r w:rsidR="008963C8">
        <w:rPr>
          <w:rFonts w:ascii="Tahoma" w:hAnsi="Tahoma" w:cs="Tahoma"/>
          <w:bCs/>
          <w:sz w:val="22"/>
          <w:szCs w:val="22"/>
        </w:rPr>
        <w:t>7</w:t>
      </w:r>
      <w:r w:rsidR="00227217" w:rsidRPr="00481568">
        <w:rPr>
          <w:rFonts w:ascii="Tahoma" w:hAnsi="Tahoma" w:cs="Tahoma"/>
          <w:bCs/>
          <w:sz w:val="22"/>
          <w:szCs w:val="22"/>
        </w:rPr>
        <w:t>. obrasca PR-RAS</w:t>
      </w:r>
      <w:r w:rsidR="00227217" w:rsidRPr="0006504C">
        <w:rPr>
          <w:rFonts w:ascii="Tahoma" w:hAnsi="Tahoma" w:cs="Tahoma"/>
          <w:bCs/>
          <w:sz w:val="22"/>
          <w:szCs w:val="22"/>
        </w:rPr>
        <w:t xml:space="preserve">. </w:t>
      </w:r>
    </w:p>
    <w:p w:rsidR="00227217" w:rsidRDefault="00227217" w:rsidP="00844D60">
      <w:pPr>
        <w:pStyle w:val="BodyText"/>
        <w:jc w:val="both"/>
        <w:rPr>
          <w:rFonts w:ascii="Tahoma" w:hAnsi="Tahoma" w:cs="Tahoma"/>
          <w:bCs/>
          <w:sz w:val="22"/>
          <w:szCs w:val="22"/>
        </w:rPr>
      </w:pPr>
      <w:r>
        <w:rPr>
          <w:rFonts w:ascii="Tahoma" w:hAnsi="Tahoma" w:cs="Tahoma"/>
          <w:bCs/>
          <w:sz w:val="22"/>
          <w:szCs w:val="22"/>
        </w:rPr>
        <w:t xml:space="preserve">Do ovako velikog porasta  došlo je iz razloga velikih ulaganja u okviru EU PROJEKTA koji je privremeno financiran vlastitim sredstvima, pa su stoga troškovi bili znantno veći od prihoda koje je dovelo do ovolikog odstupanja. </w:t>
      </w:r>
    </w:p>
    <w:p w:rsidR="00294AB8" w:rsidRPr="00A14C72" w:rsidRDefault="00A14C72" w:rsidP="00844D60">
      <w:pPr>
        <w:pStyle w:val="BodyText"/>
        <w:jc w:val="both"/>
        <w:rPr>
          <w:rFonts w:ascii="Tahoma" w:hAnsi="Tahoma" w:cs="Tahoma"/>
          <w:bCs/>
          <w:sz w:val="22"/>
          <w:szCs w:val="22"/>
        </w:rPr>
      </w:pPr>
      <w:r>
        <w:rPr>
          <w:rFonts w:ascii="Tahoma" w:hAnsi="Tahoma" w:cs="Tahoma"/>
          <w:bCs/>
          <w:sz w:val="22"/>
          <w:szCs w:val="22"/>
        </w:rPr>
        <w:t>1.1</w:t>
      </w:r>
      <w:r w:rsidR="00E7073C">
        <w:rPr>
          <w:rFonts w:ascii="Tahoma" w:hAnsi="Tahoma" w:cs="Tahoma"/>
          <w:bCs/>
          <w:sz w:val="22"/>
          <w:szCs w:val="22"/>
        </w:rPr>
        <w:t>2</w:t>
      </w:r>
      <w:r>
        <w:rPr>
          <w:rFonts w:ascii="Tahoma" w:hAnsi="Tahoma" w:cs="Tahoma"/>
          <w:bCs/>
          <w:sz w:val="22"/>
          <w:szCs w:val="22"/>
        </w:rPr>
        <w:t>.</w:t>
      </w:r>
      <w:r>
        <w:rPr>
          <w:rFonts w:ascii="Tahoma" w:hAnsi="Tahoma" w:cs="Tahoma"/>
          <w:bCs/>
          <w:sz w:val="22"/>
          <w:szCs w:val="22"/>
        </w:rPr>
        <w:tab/>
      </w:r>
      <w:r w:rsidR="00294AB8" w:rsidRPr="00A14C72">
        <w:rPr>
          <w:rFonts w:ascii="Tahoma" w:hAnsi="Tahoma" w:cs="Tahoma"/>
          <w:bCs/>
          <w:sz w:val="22"/>
          <w:szCs w:val="22"/>
        </w:rPr>
        <w:t>AOP 244- AOP 245</w:t>
      </w:r>
    </w:p>
    <w:p w:rsidR="00294AB8" w:rsidRPr="0006504C" w:rsidRDefault="00294AB8" w:rsidP="00844D60">
      <w:pPr>
        <w:pStyle w:val="BodyText"/>
        <w:jc w:val="both"/>
        <w:rPr>
          <w:rFonts w:ascii="Tahoma" w:hAnsi="Tahoma" w:cs="Tahoma"/>
          <w:bCs/>
          <w:sz w:val="22"/>
          <w:szCs w:val="22"/>
        </w:rPr>
      </w:pPr>
      <w:r w:rsidRPr="0006504C">
        <w:rPr>
          <w:rFonts w:ascii="Tahoma" w:hAnsi="Tahoma" w:cs="Tahoma"/>
          <w:bCs/>
          <w:sz w:val="22"/>
          <w:szCs w:val="22"/>
        </w:rPr>
        <w:t xml:space="preserve">Na stavkama izvanbilančnih zapisa evidentira se iznos zaliha vlastitih izdanja u iznosu od </w:t>
      </w:r>
      <w:r w:rsidR="00C72EF1">
        <w:rPr>
          <w:rFonts w:ascii="Tahoma" w:hAnsi="Tahoma" w:cs="Tahoma"/>
          <w:bCs/>
          <w:sz w:val="22"/>
          <w:szCs w:val="22"/>
        </w:rPr>
        <w:t>670.667</w:t>
      </w:r>
      <w:r w:rsidRPr="0006504C">
        <w:rPr>
          <w:rFonts w:ascii="Tahoma" w:hAnsi="Tahoma" w:cs="Tahoma"/>
          <w:bCs/>
          <w:sz w:val="22"/>
          <w:szCs w:val="22"/>
        </w:rPr>
        <w:t xml:space="preserve"> kn sa indeksom od </w:t>
      </w:r>
      <w:r w:rsidR="00C72EF1">
        <w:rPr>
          <w:rFonts w:ascii="Tahoma" w:hAnsi="Tahoma" w:cs="Tahoma"/>
          <w:bCs/>
          <w:sz w:val="22"/>
          <w:szCs w:val="22"/>
        </w:rPr>
        <w:t>98</w:t>
      </w:r>
      <w:r w:rsidRPr="0006504C">
        <w:rPr>
          <w:rFonts w:ascii="Tahoma" w:hAnsi="Tahoma" w:cs="Tahoma"/>
          <w:bCs/>
          <w:sz w:val="22"/>
          <w:szCs w:val="22"/>
        </w:rPr>
        <w:t xml:space="preserve">%. Do </w:t>
      </w:r>
      <w:r w:rsidR="00C72EF1">
        <w:rPr>
          <w:rFonts w:ascii="Tahoma" w:hAnsi="Tahoma" w:cs="Tahoma"/>
          <w:bCs/>
          <w:sz w:val="22"/>
          <w:szCs w:val="22"/>
        </w:rPr>
        <w:t xml:space="preserve">smanjenja je </w:t>
      </w:r>
      <w:r w:rsidRPr="0006504C">
        <w:rPr>
          <w:rFonts w:ascii="Tahoma" w:hAnsi="Tahoma" w:cs="Tahoma"/>
          <w:bCs/>
          <w:sz w:val="22"/>
          <w:szCs w:val="22"/>
        </w:rPr>
        <w:t xml:space="preserve"> došlo uslijed  </w:t>
      </w:r>
      <w:r w:rsidR="0003367E">
        <w:rPr>
          <w:rFonts w:ascii="Tahoma" w:hAnsi="Tahoma" w:cs="Tahoma"/>
          <w:bCs/>
          <w:sz w:val="22"/>
          <w:szCs w:val="22"/>
        </w:rPr>
        <w:t>smanjenja postojeće zalihe naših izdanja.</w:t>
      </w:r>
    </w:p>
    <w:p w:rsidR="00294AB8" w:rsidRDefault="00294AB8" w:rsidP="00496ED1">
      <w:pPr>
        <w:ind w:left="360"/>
        <w:jc w:val="both"/>
        <w:rPr>
          <w:rFonts w:ascii="Tahoma" w:hAnsi="Tahoma" w:cs="Tahoma"/>
          <w:b/>
          <w:szCs w:val="22"/>
        </w:rPr>
      </w:pPr>
    </w:p>
    <w:p w:rsidR="00A14C72" w:rsidRDefault="00A14C72" w:rsidP="00496ED1">
      <w:pPr>
        <w:ind w:left="360"/>
        <w:jc w:val="both"/>
        <w:rPr>
          <w:rFonts w:ascii="Tahoma" w:hAnsi="Tahoma" w:cs="Tahoma"/>
          <w:b/>
          <w:szCs w:val="22"/>
        </w:rPr>
      </w:pPr>
    </w:p>
    <w:p w:rsidR="0003367E" w:rsidRDefault="0003367E" w:rsidP="00E7073C">
      <w:pPr>
        <w:jc w:val="both"/>
        <w:rPr>
          <w:rFonts w:ascii="Tahoma" w:hAnsi="Tahoma" w:cs="Tahoma"/>
          <w:b/>
          <w:szCs w:val="22"/>
        </w:rPr>
      </w:pPr>
    </w:p>
    <w:p w:rsidR="00A14C72" w:rsidRDefault="00A14C72" w:rsidP="00496ED1">
      <w:pPr>
        <w:ind w:left="360"/>
        <w:jc w:val="both"/>
        <w:rPr>
          <w:rFonts w:ascii="Tahoma" w:hAnsi="Tahoma" w:cs="Tahoma"/>
          <w:b/>
          <w:szCs w:val="22"/>
        </w:rPr>
      </w:pPr>
    </w:p>
    <w:p w:rsidR="005446A5" w:rsidRPr="001644FA" w:rsidRDefault="001644FA" w:rsidP="001644FA">
      <w:pPr>
        <w:rPr>
          <w:rFonts w:ascii="Tahoma" w:hAnsi="Tahoma" w:cs="Tahoma"/>
          <w:b/>
          <w:szCs w:val="22"/>
        </w:rPr>
      </w:pPr>
      <w:r w:rsidRPr="001644FA">
        <w:rPr>
          <w:rFonts w:ascii="Tahoma" w:hAnsi="Tahoma" w:cs="Tahoma"/>
          <w:b/>
          <w:szCs w:val="22"/>
        </w:rPr>
        <w:t>2.</w:t>
      </w:r>
      <w:r w:rsidRPr="001644FA">
        <w:rPr>
          <w:rFonts w:ascii="Tahoma" w:hAnsi="Tahoma" w:cs="Tahoma"/>
          <w:b/>
          <w:szCs w:val="22"/>
        </w:rPr>
        <w:tab/>
      </w:r>
      <w:r w:rsidR="005446A5" w:rsidRPr="001644FA">
        <w:rPr>
          <w:rFonts w:ascii="Tahoma" w:hAnsi="Tahoma" w:cs="Tahoma"/>
          <w:b/>
          <w:szCs w:val="22"/>
        </w:rPr>
        <w:t>IZVJEŠTAJ O PRIHODIMA I RASHODIMA, PRIMICIMA I IZDACIMA (PR-RAS)</w:t>
      </w:r>
    </w:p>
    <w:p w:rsidR="004D129A" w:rsidRPr="0006504C" w:rsidRDefault="004D129A" w:rsidP="00496ED1">
      <w:pPr>
        <w:rPr>
          <w:rFonts w:ascii="Tahoma" w:hAnsi="Tahoma" w:cs="Tahoma"/>
          <w:b/>
          <w:i/>
          <w:szCs w:val="22"/>
        </w:rPr>
      </w:pPr>
    </w:p>
    <w:p w:rsidR="009C3BE1" w:rsidRPr="000F55D8" w:rsidRDefault="000F55D8" w:rsidP="000F55D8">
      <w:pPr>
        <w:jc w:val="both"/>
        <w:rPr>
          <w:rFonts w:ascii="Tahoma" w:hAnsi="Tahoma" w:cs="Tahoma"/>
          <w:szCs w:val="22"/>
        </w:rPr>
      </w:pPr>
      <w:r w:rsidRPr="000F55D8">
        <w:rPr>
          <w:rFonts w:ascii="Tahoma" w:hAnsi="Tahoma" w:cs="Tahoma"/>
          <w:szCs w:val="22"/>
        </w:rPr>
        <w:t>2.1</w:t>
      </w:r>
      <w:r w:rsidRPr="000F55D8">
        <w:rPr>
          <w:rFonts w:ascii="Tahoma" w:hAnsi="Tahoma" w:cs="Tahoma"/>
          <w:szCs w:val="22"/>
        </w:rPr>
        <w:tab/>
      </w:r>
      <w:r w:rsidR="009C3BE1" w:rsidRPr="000F55D8">
        <w:rPr>
          <w:rFonts w:ascii="Tahoma" w:hAnsi="Tahoma" w:cs="Tahoma"/>
          <w:szCs w:val="22"/>
        </w:rPr>
        <w:t>AOP 001</w:t>
      </w:r>
    </w:p>
    <w:p w:rsidR="000F55D8" w:rsidRDefault="009C3BE1" w:rsidP="000F55D8">
      <w:pPr>
        <w:pStyle w:val="BodyText2"/>
        <w:rPr>
          <w:rFonts w:ascii="Tahoma" w:hAnsi="Tahoma" w:cs="Tahoma"/>
        </w:rPr>
      </w:pPr>
      <w:r w:rsidRPr="0006504C">
        <w:rPr>
          <w:rFonts w:ascii="Tahoma" w:hAnsi="Tahoma" w:cs="Tahoma"/>
        </w:rPr>
        <w:t xml:space="preserve">Na ovoj stavci evidentira se ostvarenje prihoda poslovanja u iznosu od </w:t>
      </w:r>
      <w:r w:rsidR="0003367E">
        <w:rPr>
          <w:rFonts w:ascii="Tahoma" w:hAnsi="Tahoma" w:cs="Tahoma"/>
        </w:rPr>
        <w:t>3.053</w:t>
      </w:r>
      <w:r w:rsidR="00481568">
        <w:rPr>
          <w:rFonts w:ascii="Tahoma" w:hAnsi="Tahoma" w:cs="Tahoma"/>
        </w:rPr>
        <w:t>.</w:t>
      </w:r>
      <w:r w:rsidR="0003367E">
        <w:rPr>
          <w:rFonts w:ascii="Tahoma" w:hAnsi="Tahoma" w:cs="Tahoma"/>
        </w:rPr>
        <w:t>505</w:t>
      </w:r>
      <w:r w:rsidRPr="0006504C">
        <w:rPr>
          <w:rFonts w:ascii="Tahoma" w:hAnsi="Tahoma" w:cs="Tahoma"/>
        </w:rPr>
        <w:t xml:space="preserve"> Kn, </w:t>
      </w:r>
      <w:r w:rsidR="00E52154" w:rsidRPr="0006504C">
        <w:rPr>
          <w:rFonts w:ascii="Tahoma" w:hAnsi="Tahoma" w:cs="Tahoma"/>
        </w:rPr>
        <w:t xml:space="preserve">što </w:t>
      </w:r>
      <w:r w:rsidRPr="0006504C">
        <w:rPr>
          <w:rFonts w:ascii="Tahoma" w:hAnsi="Tahoma" w:cs="Tahoma"/>
        </w:rPr>
        <w:t xml:space="preserve">u odnosu na </w:t>
      </w:r>
      <w:r w:rsidR="00D06EE0" w:rsidRPr="0006504C">
        <w:rPr>
          <w:rFonts w:ascii="Tahoma" w:hAnsi="Tahoma" w:cs="Tahoma"/>
        </w:rPr>
        <w:t xml:space="preserve">isto razdoblje prethodne godine </w:t>
      </w:r>
      <w:r w:rsidRPr="0006504C">
        <w:rPr>
          <w:rFonts w:ascii="Tahoma" w:hAnsi="Tahoma" w:cs="Tahoma"/>
        </w:rPr>
        <w:t xml:space="preserve">predstavlja </w:t>
      </w:r>
      <w:r w:rsidR="00D13165" w:rsidRPr="0006504C">
        <w:rPr>
          <w:rFonts w:ascii="Tahoma" w:hAnsi="Tahoma" w:cs="Tahoma"/>
        </w:rPr>
        <w:t>indeks od</w:t>
      </w:r>
      <w:r w:rsidRPr="0006504C">
        <w:rPr>
          <w:rFonts w:ascii="Tahoma" w:hAnsi="Tahoma" w:cs="Tahoma"/>
        </w:rPr>
        <w:t xml:space="preserve"> </w:t>
      </w:r>
      <w:r w:rsidR="000F55D8">
        <w:rPr>
          <w:rFonts w:ascii="Tahoma" w:hAnsi="Tahoma" w:cs="Tahoma"/>
        </w:rPr>
        <w:t>10</w:t>
      </w:r>
      <w:r w:rsidR="0003367E">
        <w:rPr>
          <w:rFonts w:ascii="Tahoma" w:hAnsi="Tahoma" w:cs="Tahoma"/>
        </w:rPr>
        <w:t>7</w:t>
      </w:r>
      <w:r w:rsidR="000F55D8">
        <w:rPr>
          <w:rFonts w:ascii="Tahoma" w:hAnsi="Tahoma" w:cs="Tahoma"/>
        </w:rPr>
        <w:t>,8</w:t>
      </w:r>
      <w:r w:rsidR="00D06EE0" w:rsidRPr="0006504C">
        <w:rPr>
          <w:rFonts w:ascii="Tahoma" w:hAnsi="Tahoma" w:cs="Tahoma"/>
        </w:rPr>
        <w:t xml:space="preserve"> </w:t>
      </w:r>
      <w:r w:rsidR="000F55D8">
        <w:rPr>
          <w:rFonts w:ascii="Tahoma" w:hAnsi="Tahoma" w:cs="Tahoma"/>
        </w:rPr>
        <w:t>%</w:t>
      </w:r>
      <w:r w:rsidR="00481568">
        <w:rPr>
          <w:rFonts w:ascii="Tahoma" w:hAnsi="Tahoma" w:cs="Tahoma"/>
        </w:rPr>
        <w:t>. Povećanje je nastalo povećanjem  rashoda za zaposlene i primitka dijela sredstava vezano uz projekt EU INTERREG.</w:t>
      </w:r>
    </w:p>
    <w:p w:rsidR="0003367E" w:rsidRDefault="0003367E" w:rsidP="000F55D8">
      <w:pPr>
        <w:pStyle w:val="BodyText2"/>
        <w:rPr>
          <w:rFonts w:ascii="Tahoma" w:hAnsi="Tahoma" w:cs="Tahoma"/>
        </w:rPr>
      </w:pPr>
      <w:r>
        <w:rPr>
          <w:rFonts w:ascii="Tahoma" w:hAnsi="Tahoma" w:cs="Tahoma"/>
        </w:rPr>
        <w:t>2.2.</w:t>
      </w:r>
      <w:r>
        <w:rPr>
          <w:rFonts w:ascii="Tahoma" w:hAnsi="Tahoma" w:cs="Tahoma"/>
        </w:rPr>
        <w:tab/>
        <w:t>AOP 045-067</w:t>
      </w:r>
    </w:p>
    <w:p w:rsidR="0003367E" w:rsidRDefault="0003367E" w:rsidP="000F55D8">
      <w:pPr>
        <w:pStyle w:val="BodyText2"/>
        <w:rPr>
          <w:rFonts w:ascii="Tahoma" w:hAnsi="Tahoma" w:cs="Tahoma"/>
        </w:rPr>
      </w:pPr>
      <w:r>
        <w:rPr>
          <w:rFonts w:ascii="Tahoma" w:hAnsi="Tahoma" w:cs="Tahoma"/>
        </w:rPr>
        <w:t>Na ovoj stavci evidentira se iznos od 92.622 kn a odnosi se na primljena sredstva HZZ-a za potporu zapošljavanja i do sredstava vezano za EU PROJEKT INTERREG – AOP 065-066</w:t>
      </w:r>
    </w:p>
    <w:p w:rsidR="00A369EA" w:rsidRPr="000F55D8" w:rsidRDefault="000F55D8" w:rsidP="000F55D8">
      <w:pPr>
        <w:pStyle w:val="BodyText2"/>
        <w:rPr>
          <w:rFonts w:ascii="Tahoma" w:hAnsi="Tahoma" w:cs="Tahoma"/>
        </w:rPr>
      </w:pPr>
      <w:r w:rsidRPr="000F55D8">
        <w:rPr>
          <w:rFonts w:ascii="Tahoma" w:hAnsi="Tahoma" w:cs="Tahoma"/>
        </w:rPr>
        <w:t>2.</w:t>
      </w:r>
      <w:r w:rsidR="0003367E">
        <w:rPr>
          <w:rFonts w:ascii="Tahoma" w:hAnsi="Tahoma" w:cs="Tahoma"/>
        </w:rPr>
        <w:t>3</w:t>
      </w:r>
      <w:r w:rsidRPr="000F55D8">
        <w:rPr>
          <w:rFonts w:ascii="Tahoma" w:hAnsi="Tahoma" w:cs="Tahoma"/>
        </w:rPr>
        <w:t>.</w:t>
      </w:r>
      <w:r w:rsidRPr="000F55D8">
        <w:rPr>
          <w:rFonts w:ascii="Tahoma" w:hAnsi="Tahoma" w:cs="Tahoma"/>
        </w:rPr>
        <w:tab/>
      </w:r>
      <w:r w:rsidR="00A369EA" w:rsidRPr="000F55D8">
        <w:rPr>
          <w:rFonts w:ascii="Tahoma" w:hAnsi="Tahoma" w:cs="Tahoma"/>
        </w:rPr>
        <w:t xml:space="preserve">AOP </w:t>
      </w:r>
      <w:r>
        <w:rPr>
          <w:rFonts w:ascii="Tahoma" w:hAnsi="Tahoma" w:cs="Tahoma"/>
        </w:rPr>
        <w:t>123</w:t>
      </w:r>
    </w:p>
    <w:p w:rsidR="00481568" w:rsidRDefault="009C3BE1" w:rsidP="000F55D8">
      <w:pPr>
        <w:jc w:val="both"/>
        <w:rPr>
          <w:rFonts w:ascii="Tahoma" w:hAnsi="Tahoma" w:cs="Tahoma"/>
          <w:bCs/>
          <w:szCs w:val="22"/>
        </w:rPr>
      </w:pPr>
      <w:r w:rsidRPr="0006504C">
        <w:rPr>
          <w:rFonts w:ascii="Tahoma" w:hAnsi="Tahoma" w:cs="Tahoma"/>
          <w:bCs/>
          <w:szCs w:val="22"/>
        </w:rPr>
        <w:t xml:space="preserve">Na ovoj stavci evidentira se </w:t>
      </w:r>
      <w:r w:rsidR="00E52154" w:rsidRPr="0006504C">
        <w:rPr>
          <w:rFonts w:ascii="Tahoma" w:hAnsi="Tahoma" w:cs="Tahoma"/>
          <w:bCs/>
          <w:szCs w:val="22"/>
        </w:rPr>
        <w:t xml:space="preserve">vlastiti prihod </w:t>
      </w:r>
      <w:r w:rsidR="00EE5487" w:rsidRPr="0006504C">
        <w:rPr>
          <w:rFonts w:ascii="Tahoma" w:hAnsi="Tahoma" w:cs="Tahoma"/>
          <w:bCs/>
          <w:szCs w:val="22"/>
        </w:rPr>
        <w:t xml:space="preserve">u iznosu od </w:t>
      </w:r>
      <w:r w:rsidR="0003367E">
        <w:rPr>
          <w:rFonts w:ascii="Tahoma" w:hAnsi="Tahoma" w:cs="Tahoma"/>
          <w:bCs/>
          <w:szCs w:val="22"/>
        </w:rPr>
        <w:t>140.247</w:t>
      </w:r>
      <w:r w:rsidR="00EE5487" w:rsidRPr="0006504C">
        <w:rPr>
          <w:rFonts w:ascii="Tahoma" w:hAnsi="Tahoma" w:cs="Tahoma"/>
          <w:bCs/>
          <w:szCs w:val="22"/>
        </w:rPr>
        <w:t xml:space="preserve"> </w:t>
      </w:r>
      <w:r w:rsidR="00D13165" w:rsidRPr="0006504C">
        <w:rPr>
          <w:rFonts w:ascii="Tahoma" w:hAnsi="Tahoma" w:cs="Tahoma"/>
          <w:bCs/>
          <w:szCs w:val="22"/>
        </w:rPr>
        <w:t xml:space="preserve">Kn </w:t>
      </w:r>
      <w:r w:rsidR="00CE2074" w:rsidRPr="0006504C">
        <w:rPr>
          <w:rFonts w:ascii="Tahoma" w:hAnsi="Tahoma" w:cs="Tahoma"/>
          <w:bCs/>
          <w:szCs w:val="22"/>
        </w:rPr>
        <w:t xml:space="preserve">sa indeksom </w:t>
      </w:r>
      <w:r w:rsidR="0003367E">
        <w:rPr>
          <w:rFonts w:ascii="Tahoma" w:hAnsi="Tahoma" w:cs="Tahoma"/>
          <w:bCs/>
          <w:szCs w:val="22"/>
        </w:rPr>
        <w:t>48,2</w:t>
      </w:r>
      <w:r w:rsidR="0094017B" w:rsidRPr="0006504C">
        <w:rPr>
          <w:rFonts w:ascii="Tahoma" w:hAnsi="Tahoma" w:cs="Tahoma"/>
          <w:bCs/>
          <w:szCs w:val="22"/>
        </w:rPr>
        <w:t>%</w:t>
      </w:r>
      <w:r w:rsidR="006623AA" w:rsidRPr="0006504C">
        <w:rPr>
          <w:rFonts w:ascii="Tahoma" w:hAnsi="Tahoma" w:cs="Tahoma"/>
          <w:bCs/>
          <w:szCs w:val="22"/>
        </w:rPr>
        <w:t xml:space="preserve"> </w:t>
      </w:r>
      <w:r w:rsidR="00CE2074" w:rsidRPr="0006504C">
        <w:rPr>
          <w:rFonts w:ascii="Tahoma" w:hAnsi="Tahoma" w:cs="Tahoma"/>
          <w:bCs/>
          <w:szCs w:val="22"/>
        </w:rPr>
        <w:t xml:space="preserve"> u odnosu na prethodnu godinu.</w:t>
      </w:r>
      <w:r w:rsidR="00EE5487" w:rsidRPr="0006504C">
        <w:rPr>
          <w:rFonts w:ascii="Tahoma" w:hAnsi="Tahoma" w:cs="Tahoma"/>
          <w:bCs/>
          <w:szCs w:val="22"/>
        </w:rPr>
        <w:t xml:space="preserve"> </w:t>
      </w:r>
      <w:r w:rsidR="00D13165" w:rsidRPr="0006504C">
        <w:rPr>
          <w:rFonts w:ascii="Tahoma" w:hAnsi="Tahoma" w:cs="Tahoma"/>
          <w:bCs/>
          <w:szCs w:val="22"/>
        </w:rPr>
        <w:t>Od navedenog iznosa</w:t>
      </w:r>
      <w:r w:rsidR="0094017B" w:rsidRPr="0006504C">
        <w:rPr>
          <w:rFonts w:ascii="Tahoma" w:hAnsi="Tahoma" w:cs="Tahoma"/>
          <w:bCs/>
          <w:szCs w:val="22"/>
        </w:rPr>
        <w:t>, najveći dio odnosi se na prihod</w:t>
      </w:r>
      <w:r w:rsidR="00D13165" w:rsidRPr="0006504C">
        <w:rPr>
          <w:rFonts w:ascii="Tahoma" w:hAnsi="Tahoma" w:cs="Tahoma"/>
          <w:bCs/>
          <w:szCs w:val="22"/>
        </w:rPr>
        <w:t xml:space="preserve"> </w:t>
      </w:r>
      <w:r w:rsidR="0094017B" w:rsidRPr="0006504C">
        <w:rPr>
          <w:rFonts w:ascii="Tahoma" w:hAnsi="Tahoma" w:cs="Tahoma"/>
          <w:bCs/>
          <w:szCs w:val="22"/>
        </w:rPr>
        <w:t>z</w:t>
      </w:r>
      <w:r w:rsidR="00D13165" w:rsidRPr="0006504C">
        <w:rPr>
          <w:rFonts w:ascii="Tahoma" w:hAnsi="Tahoma" w:cs="Tahoma"/>
          <w:bCs/>
          <w:szCs w:val="22"/>
        </w:rPr>
        <w:t xml:space="preserve">a </w:t>
      </w:r>
      <w:r w:rsidR="001D3D14" w:rsidRPr="0006504C">
        <w:rPr>
          <w:rFonts w:ascii="Tahoma" w:hAnsi="Tahoma" w:cs="Tahoma"/>
          <w:bCs/>
          <w:szCs w:val="22"/>
        </w:rPr>
        <w:t>stručne ispite</w:t>
      </w:r>
      <w:r w:rsidR="00A90052" w:rsidRPr="0006504C">
        <w:rPr>
          <w:rFonts w:ascii="Tahoma" w:hAnsi="Tahoma" w:cs="Tahoma"/>
          <w:bCs/>
          <w:szCs w:val="22"/>
        </w:rPr>
        <w:t xml:space="preserve"> u iznosu od </w:t>
      </w:r>
      <w:r w:rsidR="0003367E">
        <w:rPr>
          <w:rFonts w:ascii="Tahoma" w:hAnsi="Tahoma" w:cs="Tahoma"/>
          <w:bCs/>
          <w:szCs w:val="22"/>
        </w:rPr>
        <w:t>124.298</w:t>
      </w:r>
      <w:r w:rsidR="00A90052" w:rsidRPr="0006504C">
        <w:rPr>
          <w:rFonts w:ascii="Tahoma" w:hAnsi="Tahoma" w:cs="Tahoma"/>
          <w:bCs/>
          <w:szCs w:val="22"/>
        </w:rPr>
        <w:t xml:space="preserve"> Kn (AOP oznaka 12</w:t>
      </w:r>
      <w:r w:rsidR="003F617A" w:rsidRPr="0006504C">
        <w:rPr>
          <w:rFonts w:ascii="Tahoma" w:hAnsi="Tahoma" w:cs="Tahoma"/>
          <w:bCs/>
          <w:szCs w:val="22"/>
        </w:rPr>
        <w:t>6</w:t>
      </w:r>
      <w:r w:rsidR="00A90052" w:rsidRPr="0006504C">
        <w:rPr>
          <w:rFonts w:ascii="Tahoma" w:hAnsi="Tahoma" w:cs="Tahoma"/>
          <w:bCs/>
          <w:szCs w:val="22"/>
        </w:rPr>
        <w:t>)</w:t>
      </w:r>
      <w:r w:rsidR="008B4FB2" w:rsidRPr="0006504C">
        <w:rPr>
          <w:rFonts w:ascii="Tahoma" w:hAnsi="Tahoma" w:cs="Tahoma"/>
          <w:bCs/>
          <w:szCs w:val="22"/>
        </w:rPr>
        <w:t xml:space="preserve">, </w:t>
      </w:r>
      <w:r w:rsidR="00A90052" w:rsidRPr="0006504C">
        <w:rPr>
          <w:rFonts w:ascii="Tahoma" w:hAnsi="Tahoma" w:cs="Tahoma"/>
          <w:bCs/>
          <w:szCs w:val="22"/>
        </w:rPr>
        <w:t>dok prihod od prodaje</w:t>
      </w:r>
      <w:r w:rsidR="00107931" w:rsidRPr="0006504C">
        <w:rPr>
          <w:rFonts w:ascii="Tahoma" w:hAnsi="Tahoma" w:cs="Tahoma"/>
          <w:bCs/>
          <w:szCs w:val="22"/>
        </w:rPr>
        <w:t xml:space="preserve"> </w:t>
      </w:r>
      <w:r w:rsidR="001D3D14" w:rsidRPr="0006504C">
        <w:rPr>
          <w:rFonts w:ascii="Tahoma" w:hAnsi="Tahoma" w:cs="Tahoma"/>
          <w:bCs/>
          <w:szCs w:val="22"/>
        </w:rPr>
        <w:t>vlastitih izdanja</w:t>
      </w:r>
      <w:r w:rsidR="004905D6" w:rsidRPr="0006504C">
        <w:rPr>
          <w:rFonts w:ascii="Tahoma" w:hAnsi="Tahoma" w:cs="Tahoma"/>
          <w:bCs/>
          <w:szCs w:val="22"/>
        </w:rPr>
        <w:t xml:space="preserve"> iznosi</w:t>
      </w:r>
      <w:r w:rsidR="001D3D14" w:rsidRPr="0006504C">
        <w:rPr>
          <w:rFonts w:ascii="Tahoma" w:hAnsi="Tahoma" w:cs="Tahoma"/>
          <w:bCs/>
          <w:szCs w:val="22"/>
        </w:rPr>
        <w:t xml:space="preserve"> </w:t>
      </w:r>
      <w:r w:rsidR="0003367E">
        <w:rPr>
          <w:rFonts w:ascii="Tahoma" w:hAnsi="Tahoma" w:cs="Tahoma"/>
          <w:bCs/>
          <w:szCs w:val="22"/>
        </w:rPr>
        <w:t>3.690</w:t>
      </w:r>
      <w:r w:rsidR="001D3D14" w:rsidRPr="0006504C">
        <w:rPr>
          <w:rFonts w:ascii="Tahoma" w:hAnsi="Tahoma" w:cs="Tahoma"/>
          <w:bCs/>
          <w:szCs w:val="22"/>
        </w:rPr>
        <w:t xml:space="preserve"> Kn </w:t>
      </w:r>
      <w:r w:rsidR="00D13165" w:rsidRPr="0006504C">
        <w:rPr>
          <w:rFonts w:ascii="Tahoma" w:hAnsi="Tahoma" w:cs="Tahoma"/>
          <w:bCs/>
          <w:szCs w:val="22"/>
        </w:rPr>
        <w:t>(</w:t>
      </w:r>
      <w:r w:rsidR="001D3D14" w:rsidRPr="0006504C">
        <w:rPr>
          <w:rFonts w:ascii="Tahoma" w:hAnsi="Tahoma" w:cs="Tahoma"/>
          <w:bCs/>
          <w:szCs w:val="22"/>
        </w:rPr>
        <w:t>AOP oznaka 1</w:t>
      </w:r>
      <w:r w:rsidR="00124747" w:rsidRPr="0006504C">
        <w:rPr>
          <w:rFonts w:ascii="Tahoma" w:hAnsi="Tahoma" w:cs="Tahoma"/>
          <w:bCs/>
          <w:szCs w:val="22"/>
        </w:rPr>
        <w:t>2</w:t>
      </w:r>
      <w:r w:rsidR="003F617A" w:rsidRPr="0006504C">
        <w:rPr>
          <w:rFonts w:ascii="Tahoma" w:hAnsi="Tahoma" w:cs="Tahoma"/>
          <w:bCs/>
          <w:szCs w:val="22"/>
        </w:rPr>
        <w:t>5</w:t>
      </w:r>
      <w:r w:rsidR="00D13165" w:rsidRPr="0006504C">
        <w:rPr>
          <w:rFonts w:ascii="Tahoma" w:hAnsi="Tahoma" w:cs="Tahoma"/>
          <w:bCs/>
          <w:szCs w:val="22"/>
        </w:rPr>
        <w:t>)</w:t>
      </w:r>
      <w:r w:rsidR="001D3D14" w:rsidRPr="0006504C">
        <w:rPr>
          <w:rFonts w:ascii="Tahoma" w:hAnsi="Tahoma" w:cs="Tahoma"/>
          <w:bCs/>
          <w:szCs w:val="22"/>
        </w:rPr>
        <w:t>. Ovdje je važno naglasiti da sav prihod od stručnih ispita u cijelosti pokriva troškove honorara predavača</w:t>
      </w:r>
      <w:r w:rsidR="00D13165" w:rsidRPr="0006504C">
        <w:rPr>
          <w:rFonts w:ascii="Tahoma" w:hAnsi="Tahoma" w:cs="Tahoma"/>
          <w:bCs/>
          <w:szCs w:val="22"/>
        </w:rPr>
        <w:t xml:space="preserve"> i ispitivača i tajnika</w:t>
      </w:r>
      <w:r w:rsidR="00CE2074" w:rsidRPr="0006504C">
        <w:rPr>
          <w:rFonts w:ascii="Tahoma" w:hAnsi="Tahoma" w:cs="Tahoma"/>
          <w:bCs/>
          <w:szCs w:val="22"/>
        </w:rPr>
        <w:t xml:space="preserve"> i da su se održavala </w:t>
      </w:r>
      <w:r w:rsidR="00481568">
        <w:rPr>
          <w:rFonts w:ascii="Tahoma" w:hAnsi="Tahoma" w:cs="Tahoma"/>
          <w:bCs/>
          <w:szCs w:val="22"/>
        </w:rPr>
        <w:t xml:space="preserve">samo </w:t>
      </w:r>
      <w:r w:rsidR="00CE2074" w:rsidRPr="0006504C">
        <w:rPr>
          <w:rFonts w:ascii="Tahoma" w:hAnsi="Tahoma" w:cs="Tahoma"/>
          <w:bCs/>
          <w:szCs w:val="22"/>
        </w:rPr>
        <w:t>2 ispitna roka</w:t>
      </w:r>
      <w:r w:rsidR="00481568">
        <w:rPr>
          <w:rFonts w:ascii="Tahoma" w:hAnsi="Tahoma" w:cs="Tahoma"/>
          <w:bCs/>
          <w:szCs w:val="22"/>
        </w:rPr>
        <w:t xml:space="preserve"> uz puno manji broj polaznika u odnosu na prethodna razdoblja</w:t>
      </w:r>
      <w:r w:rsidR="00C742BE" w:rsidRPr="0006504C">
        <w:rPr>
          <w:rFonts w:ascii="Tahoma" w:hAnsi="Tahoma" w:cs="Tahoma"/>
          <w:bCs/>
          <w:szCs w:val="22"/>
        </w:rPr>
        <w:t xml:space="preserve"> i da je u cijelosti utrošen u tu svrhu. </w:t>
      </w:r>
    </w:p>
    <w:p w:rsidR="00CE2074" w:rsidRPr="000F55D8" w:rsidRDefault="000F55D8" w:rsidP="000F55D8">
      <w:pPr>
        <w:jc w:val="both"/>
        <w:rPr>
          <w:rFonts w:ascii="Tahoma" w:hAnsi="Tahoma" w:cs="Tahoma"/>
          <w:bCs/>
          <w:szCs w:val="22"/>
        </w:rPr>
      </w:pPr>
      <w:r>
        <w:rPr>
          <w:rFonts w:ascii="Tahoma" w:hAnsi="Tahoma" w:cs="Tahoma"/>
          <w:bCs/>
          <w:szCs w:val="22"/>
        </w:rPr>
        <w:t>2.</w:t>
      </w:r>
      <w:r w:rsidR="0003367E">
        <w:rPr>
          <w:rFonts w:ascii="Tahoma" w:hAnsi="Tahoma" w:cs="Tahoma"/>
          <w:bCs/>
          <w:szCs w:val="22"/>
        </w:rPr>
        <w:t>4</w:t>
      </w:r>
      <w:r>
        <w:rPr>
          <w:rFonts w:ascii="Tahoma" w:hAnsi="Tahoma" w:cs="Tahoma"/>
          <w:bCs/>
          <w:szCs w:val="22"/>
        </w:rPr>
        <w:tab/>
      </w:r>
      <w:r w:rsidR="00CE2074" w:rsidRPr="000F55D8">
        <w:rPr>
          <w:rFonts w:ascii="Tahoma" w:hAnsi="Tahoma" w:cs="Tahoma"/>
          <w:bCs/>
          <w:szCs w:val="22"/>
        </w:rPr>
        <w:t>AOP 1</w:t>
      </w:r>
      <w:r w:rsidR="00124747" w:rsidRPr="000F55D8">
        <w:rPr>
          <w:rFonts w:ascii="Tahoma" w:hAnsi="Tahoma" w:cs="Tahoma"/>
          <w:bCs/>
          <w:szCs w:val="22"/>
        </w:rPr>
        <w:t>2</w:t>
      </w:r>
      <w:r w:rsidR="003F617A" w:rsidRPr="000F55D8">
        <w:rPr>
          <w:rFonts w:ascii="Tahoma" w:hAnsi="Tahoma" w:cs="Tahoma"/>
          <w:bCs/>
          <w:szCs w:val="22"/>
        </w:rPr>
        <w:t>8</w:t>
      </w:r>
    </w:p>
    <w:p w:rsidR="000F55D8" w:rsidRDefault="00CE2074" w:rsidP="000F55D8">
      <w:pPr>
        <w:jc w:val="both"/>
        <w:rPr>
          <w:rFonts w:ascii="Tahoma" w:hAnsi="Tahoma" w:cs="Tahoma"/>
          <w:bCs/>
          <w:szCs w:val="22"/>
        </w:rPr>
      </w:pPr>
      <w:r w:rsidRPr="0006504C">
        <w:rPr>
          <w:rFonts w:ascii="Tahoma" w:hAnsi="Tahoma" w:cs="Tahoma"/>
          <w:bCs/>
          <w:szCs w:val="22"/>
        </w:rPr>
        <w:t xml:space="preserve">Na ovoj stavci evidentira se prihod od </w:t>
      </w:r>
      <w:r w:rsidR="0003367E">
        <w:rPr>
          <w:rFonts w:ascii="Tahoma" w:hAnsi="Tahoma" w:cs="Tahoma"/>
          <w:bCs/>
          <w:szCs w:val="22"/>
        </w:rPr>
        <w:t>12.259</w:t>
      </w:r>
      <w:r w:rsidRPr="0006504C">
        <w:rPr>
          <w:rFonts w:ascii="Tahoma" w:hAnsi="Tahoma" w:cs="Tahoma"/>
          <w:bCs/>
          <w:szCs w:val="22"/>
        </w:rPr>
        <w:t xml:space="preserve"> Kn dobiven od donacija </w:t>
      </w:r>
      <w:r w:rsidR="00107931" w:rsidRPr="0006504C">
        <w:rPr>
          <w:rFonts w:ascii="Tahoma" w:hAnsi="Tahoma" w:cs="Tahoma"/>
          <w:bCs/>
          <w:szCs w:val="22"/>
        </w:rPr>
        <w:t>fizičkih</w:t>
      </w:r>
      <w:r w:rsidRPr="0006504C">
        <w:rPr>
          <w:rFonts w:ascii="Tahoma" w:hAnsi="Tahoma" w:cs="Tahoma"/>
          <w:bCs/>
          <w:szCs w:val="22"/>
        </w:rPr>
        <w:t xml:space="preserve"> osoba na Interliberu 201</w:t>
      </w:r>
      <w:r w:rsidR="0003367E">
        <w:rPr>
          <w:rFonts w:ascii="Tahoma" w:hAnsi="Tahoma" w:cs="Tahoma"/>
          <w:bCs/>
          <w:szCs w:val="22"/>
        </w:rPr>
        <w:t>9</w:t>
      </w:r>
      <w:r w:rsidRPr="0006504C">
        <w:rPr>
          <w:rFonts w:ascii="Tahoma" w:hAnsi="Tahoma" w:cs="Tahoma"/>
          <w:bCs/>
          <w:szCs w:val="22"/>
        </w:rPr>
        <w:t>.</w:t>
      </w:r>
      <w:r w:rsidR="0094017B" w:rsidRPr="0006504C">
        <w:rPr>
          <w:rFonts w:ascii="Tahoma" w:hAnsi="Tahoma" w:cs="Tahoma"/>
          <w:bCs/>
          <w:szCs w:val="22"/>
        </w:rPr>
        <w:t xml:space="preserve"> </w:t>
      </w:r>
      <w:r w:rsidR="00FC06F4" w:rsidRPr="0006504C">
        <w:rPr>
          <w:rFonts w:ascii="Tahoma" w:hAnsi="Tahoma" w:cs="Tahoma"/>
          <w:bCs/>
          <w:szCs w:val="22"/>
        </w:rPr>
        <w:t>g</w:t>
      </w:r>
      <w:r w:rsidR="003F617A" w:rsidRPr="0006504C">
        <w:rPr>
          <w:rFonts w:ascii="Tahoma" w:hAnsi="Tahoma" w:cs="Tahoma"/>
          <w:bCs/>
          <w:szCs w:val="22"/>
        </w:rPr>
        <w:t xml:space="preserve">odine </w:t>
      </w:r>
    </w:p>
    <w:p w:rsidR="009C3BE1" w:rsidRPr="000F55D8" w:rsidRDefault="000F55D8" w:rsidP="000F55D8">
      <w:pPr>
        <w:jc w:val="both"/>
        <w:rPr>
          <w:rFonts w:ascii="Tahoma" w:hAnsi="Tahoma" w:cs="Tahoma"/>
          <w:iCs/>
          <w:szCs w:val="22"/>
        </w:rPr>
      </w:pPr>
      <w:r w:rsidRPr="000F55D8">
        <w:rPr>
          <w:rFonts w:ascii="Tahoma" w:hAnsi="Tahoma" w:cs="Tahoma"/>
          <w:bCs/>
          <w:szCs w:val="22"/>
        </w:rPr>
        <w:t>2.</w:t>
      </w:r>
      <w:r w:rsidR="0003367E">
        <w:rPr>
          <w:rFonts w:ascii="Tahoma" w:hAnsi="Tahoma" w:cs="Tahoma"/>
          <w:bCs/>
          <w:szCs w:val="22"/>
        </w:rPr>
        <w:t>5</w:t>
      </w:r>
      <w:r w:rsidRPr="000F55D8">
        <w:rPr>
          <w:rFonts w:ascii="Tahoma" w:hAnsi="Tahoma" w:cs="Tahoma"/>
          <w:bCs/>
          <w:szCs w:val="22"/>
        </w:rPr>
        <w:tab/>
      </w:r>
      <w:r w:rsidR="009C3BE1" w:rsidRPr="000F55D8">
        <w:rPr>
          <w:rFonts w:ascii="Tahoma" w:hAnsi="Tahoma" w:cs="Tahoma"/>
          <w:iCs/>
          <w:szCs w:val="22"/>
        </w:rPr>
        <w:t xml:space="preserve">AOP </w:t>
      </w:r>
      <w:r w:rsidR="009D3CC9" w:rsidRPr="000F55D8">
        <w:rPr>
          <w:rFonts w:ascii="Tahoma" w:hAnsi="Tahoma" w:cs="Tahoma"/>
          <w:iCs/>
          <w:szCs w:val="22"/>
        </w:rPr>
        <w:t>130,131,132</w:t>
      </w:r>
    </w:p>
    <w:p w:rsidR="00FF6A21" w:rsidRDefault="009C3BE1" w:rsidP="000F55D8">
      <w:pPr>
        <w:jc w:val="both"/>
        <w:rPr>
          <w:rFonts w:ascii="Tahoma" w:hAnsi="Tahoma" w:cs="Tahoma"/>
          <w:szCs w:val="22"/>
        </w:rPr>
      </w:pPr>
      <w:r w:rsidRPr="0006504C">
        <w:rPr>
          <w:rFonts w:ascii="Tahoma" w:hAnsi="Tahoma" w:cs="Tahoma"/>
          <w:szCs w:val="22"/>
        </w:rPr>
        <w:t xml:space="preserve">Na ovoj stavci evidentira se prihod </w:t>
      </w:r>
      <w:r w:rsidR="00D13165" w:rsidRPr="0006504C">
        <w:rPr>
          <w:rFonts w:ascii="Tahoma" w:hAnsi="Tahoma" w:cs="Tahoma"/>
          <w:szCs w:val="22"/>
        </w:rPr>
        <w:t xml:space="preserve">iz proračuna </w:t>
      </w:r>
      <w:r w:rsidRPr="0006504C">
        <w:rPr>
          <w:rFonts w:ascii="Tahoma" w:hAnsi="Tahoma" w:cs="Tahoma"/>
          <w:szCs w:val="22"/>
        </w:rPr>
        <w:t xml:space="preserve">u iznosu od </w:t>
      </w:r>
      <w:r w:rsidR="009D3CC9" w:rsidRPr="0006504C">
        <w:rPr>
          <w:rFonts w:ascii="Tahoma" w:hAnsi="Tahoma" w:cs="Tahoma"/>
          <w:szCs w:val="22"/>
        </w:rPr>
        <w:t>2.</w:t>
      </w:r>
      <w:r w:rsidR="0003367E">
        <w:rPr>
          <w:rFonts w:ascii="Tahoma" w:hAnsi="Tahoma" w:cs="Tahoma"/>
          <w:szCs w:val="22"/>
        </w:rPr>
        <w:t>818</w:t>
      </w:r>
      <w:r w:rsidR="000F55D8">
        <w:rPr>
          <w:rFonts w:ascii="Tahoma" w:hAnsi="Tahoma" w:cs="Tahoma"/>
          <w:szCs w:val="22"/>
        </w:rPr>
        <w:t>.</w:t>
      </w:r>
      <w:r w:rsidR="0003367E">
        <w:rPr>
          <w:rFonts w:ascii="Tahoma" w:hAnsi="Tahoma" w:cs="Tahoma"/>
          <w:szCs w:val="22"/>
        </w:rPr>
        <w:t>238</w:t>
      </w:r>
      <w:r w:rsidRPr="0006504C">
        <w:rPr>
          <w:rFonts w:ascii="Tahoma" w:hAnsi="Tahoma" w:cs="Tahoma"/>
          <w:szCs w:val="22"/>
        </w:rPr>
        <w:t xml:space="preserve"> Kn</w:t>
      </w:r>
      <w:r w:rsidR="00460BC5" w:rsidRPr="0006504C">
        <w:rPr>
          <w:rFonts w:ascii="Tahoma" w:hAnsi="Tahoma" w:cs="Tahoma"/>
          <w:szCs w:val="22"/>
        </w:rPr>
        <w:t xml:space="preserve"> </w:t>
      </w:r>
      <w:r w:rsidR="00CE2074" w:rsidRPr="0006504C">
        <w:rPr>
          <w:rFonts w:ascii="Tahoma" w:hAnsi="Tahoma" w:cs="Tahoma"/>
          <w:szCs w:val="22"/>
        </w:rPr>
        <w:t xml:space="preserve">i </w:t>
      </w:r>
      <w:r w:rsidR="009D3CC9" w:rsidRPr="0006504C">
        <w:rPr>
          <w:rFonts w:ascii="Tahoma" w:hAnsi="Tahoma" w:cs="Tahoma"/>
          <w:szCs w:val="22"/>
        </w:rPr>
        <w:t xml:space="preserve">veći </w:t>
      </w:r>
      <w:r w:rsidR="00CE2074" w:rsidRPr="0006504C">
        <w:rPr>
          <w:rFonts w:ascii="Tahoma" w:hAnsi="Tahoma" w:cs="Tahoma"/>
          <w:szCs w:val="22"/>
        </w:rPr>
        <w:t>je</w:t>
      </w:r>
      <w:r w:rsidR="006070AF" w:rsidRPr="0006504C">
        <w:rPr>
          <w:rFonts w:ascii="Tahoma" w:hAnsi="Tahoma" w:cs="Tahoma"/>
          <w:szCs w:val="22"/>
        </w:rPr>
        <w:t xml:space="preserve"> </w:t>
      </w:r>
      <w:r w:rsidR="00460BC5" w:rsidRPr="0006504C">
        <w:rPr>
          <w:rFonts w:ascii="Tahoma" w:hAnsi="Tahoma" w:cs="Tahoma"/>
          <w:szCs w:val="22"/>
        </w:rPr>
        <w:t>u o</w:t>
      </w:r>
      <w:r w:rsidR="002050D9" w:rsidRPr="0006504C">
        <w:rPr>
          <w:rFonts w:ascii="Tahoma" w:hAnsi="Tahoma" w:cs="Tahoma"/>
          <w:szCs w:val="22"/>
        </w:rPr>
        <w:t>dnosu na prošlogodišnji</w:t>
      </w:r>
      <w:r w:rsidR="006070AF" w:rsidRPr="0006504C">
        <w:rPr>
          <w:rFonts w:ascii="Tahoma" w:hAnsi="Tahoma" w:cs="Tahoma"/>
          <w:szCs w:val="22"/>
        </w:rPr>
        <w:t xml:space="preserve"> </w:t>
      </w:r>
      <w:r w:rsidR="00CE2074" w:rsidRPr="0006504C">
        <w:rPr>
          <w:rFonts w:ascii="Tahoma" w:hAnsi="Tahoma" w:cs="Tahoma"/>
          <w:szCs w:val="22"/>
        </w:rPr>
        <w:t xml:space="preserve">cca </w:t>
      </w:r>
      <w:r w:rsidR="0003367E">
        <w:rPr>
          <w:rFonts w:ascii="Tahoma" w:hAnsi="Tahoma" w:cs="Tahoma"/>
          <w:szCs w:val="22"/>
        </w:rPr>
        <w:t>10,9</w:t>
      </w:r>
      <w:r w:rsidR="000F55D8">
        <w:rPr>
          <w:rFonts w:ascii="Tahoma" w:hAnsi="Tahoma" w:cs="Tahoma"/>
          <w:szCs w:val="22"/>
        </w:rPr>
        <w:t xml:space="preserve"> </w:t>
      </w:r>
      <w:r w:rsidR="006070AF" w:rsidRPr="0006504C">
        <w:rPr>
          <w:rFonts w:ascii="Tahoma" w:hAnsi="Tahoma" w:cs="Tahoma"/>
          <w:szCs w:val="22"/>
        </w:rPr>
        <w:t>%</w:t>
      </w:r>
      <w:r w:rsidR="00BA4570">
        <w:rPr>
          <w:rFonts w:ascii="Tahoma" w:hAnsi="Tahoma" w:cs="Tahoma"/>
          <w:szCs w:val="22"/>
        </w:rPr>
        <w:t xml:space="preserve">. Povećanje se odnosi najvećim dijelom </w:t>
      </w:r>
      <w:r w:rsidR="0003367E">
        <w:rPr>
          <w:rFonts w:ascii="Tahoma" w:hAnsi="Tahoma" w:cs="Tahoma"/>
          <w:szCs w:val="22"/>
        </w:rPr>
        <w:t xml:space="preserve">na povećanje plaća uslijed povećanja </w:t>
      </w:r>
      <w:r w:rsidR="00FF6A21">
        <w:rPr>
          <w:rFonts w:ascii="Tahoma" w:hAnsi="Tahoma" w:cs="Tahoma"/>
          <w:szCs w:val="22"/>
        </w:rPr>
        <w:t xml:space="preserve">broja zaposlenih u odnosu na 2018. </w:t>
      </w:r>
      <w:r w:rsidR="00481568">
        <w:rPr>
          <w:rFonts w:ascii="Tahoma" w:hAnsi="Tahoma" w:cs="Tahoma"/>
          <w:szCs w:val="22"/>
        </w:rPr>
        <w:t>g</w:t>
      </w:r>
      <w:r w:rsidR="00FF6A21">
        <w:rPr>
          <w:rFonts w:ascii="Tahoma" w:hAnsi="Tahoma" w:cs="Tahoma"/>
          <w:szCs w:val="22"/>
        </w:rPr>
        <w:t xml:space="preserve">odinu za 3 osobe. </w:t>
      </w:r>
    </w:p>
    <w:p w:rsidR="00FF6A21" w:rsidRDefault="00FF6A21" w:rsidP="000F55D8">
      <w:pPr>
        <w:jc w:val="both"/>
        <w:rPr>
          <w:rFonts w:ascii="Tahoma" w:hAnsi="Tahoma" w:cs="Tahoma"/>
          <w:szCs w:val="22"/>
        </w:rPr>
      </w:pPr>
      <w:r>
        <w:rPr>
          <w:rFonts w:ascii="Tahoma" w:hAnsi="Tahoma" w:cs="Tahoma"/>
          <w:szCs w:val="22"/>
        </w:rPr>
        <w:t>2.6.</w:t>
      </w:r>
      <w:r>
        <w:rPr>
          <w:rFonts w:ascii="Tahoma" w:hAnsi="Tahoma" w:cs="Tahoma"/>
          <w:szCs w:val="22"/>
        </w:rPr>
        <w:tab/>
        <w:t xml:space="preserve">AOP 136-147 </w:t>
      </w:r>
    </w:p>
    <w:p w:rsidR="000F55D8" w:rsidRDefault="00FF6A21" w:rsidP="000F55D8">
      <w:pPr>
        <w:jc w:val="both"/>
        <w:rPr>
          <w:rFonts w:ascii="Tahoma" w:hAnsi="Tahoma" w:cs="Tahoma"/>
          <w:szCs w:val="22"/>
        </w:rPr>
      </w:pPr>
      <w:r>
        <w:rPr>
          <w:rFonts w:ascii="Tahoma" w:hAnsi="Tahoma" w:cs="Tahoma"/>
          <w:szCs w:val="22"/>
        </w:rPr>
        <w:t xml:space="preserve">Na ovoj stavci evidentira se prihod u iznosu od 2.326 kn </w:t>
      </w:r>
      <w:r w:rsidR="00481568">
        <w:rPr>
          <w:rFonts w:ascii="Tahoma" w:hAnsi="Tahoma" w:cs="Tahoma"/>
          <w:szCs w:val="22"/>
        </w:rPr>
        <w:t>predstavlja sve ostale prihode iz raznih izvora.</w:t>
      </w:r>
    </w:p>
    <w:p w:rsidR="009C3BE1" w:rsidRPr="000F55D8" w:rsidRDefault="000F55D8" w:rsidP="000F55D8">
      <w:pPr>
        <w:jc w:val="both"/>
        <w:rPr>
          <w:rFonts w:ascii="Tahoma" w:hAnsi="Tahoma" w:cs="Tahoma"/>
          <w:szCs w:val="22"/>
        </w:rPr>
      </w:pPr>
      <w:r w:rsidRPr="000F55D8">
        <w:rPr>
          <w:rFonts w:ascii="Tahoma" w:hAnsi="Tahoma" w:cs="Tahoma"/>
          <w:szCs w:val="22"/>
        </w:rPr>
        <w:t>2.</w:t>
      </w:r>
      <w:r w:rsidR="00FF6A21">
        <w:rPr>
          <w:rFonts w:ascii="Tahoma" w:hAnsi="Tahoma" w:cs="Tahoma"/>
          <w:szCs w:val="22"/>
        </w:rPr>
        <w:t>7</w:t>
      </w:r>
      <w:r w:rsidRPr="000F55D8">
        <w:rPr>
          <w:rFonts w:ascii="Tahoma" w:hAnsi="Tahoma" w:cs="Tahoma"/>
          <w:szCs w:val="22"/>
        </w:rPr>
        <w:tab/>
      </w:r>
      <w:r w:rsidR="009C3BE1" w:rsidRPr="000F55D8">
        <w:rPr>
          <w:rFonts w:ascii="Tahoma" w:hAnsi="Tahoma" w:cs="Tahoma"/>
          <w:szCs w:val="22"/>
        </w:rPr>
        <w:t xml:space="preserve">AOP </w:t>
      </w:r>
      <w:r w:rsidR="002050D9" w:rsidRPr="000F55D8">
        <w:rPr>
          <w:rFonts w:ascii="Tahoma" w:hAnsi="Tahoma" w:cs="Tahoma"/>
          <w:szCs w:val="22"/>
        </w:rPr>
        <w:t>1</w:t>
      </w:r>
      <w:r w:rsidR="00124747" w:rsidRPr="000F55D8">
        <w:rPr>
          <w:rFonts w:ascii="Tahoma" w:hAnsi="Tahoma" w:cs="Tahoma"/>
          <w:szCs w:val="22"/>
        </w:rPr>
        <w:t>4</w:t>
      </w:r>
      <w:r w:rsidR="005770F6" w:rsidRPr="000F55D8">
        <w:rPr>
          <w:rFonts w:ascii="Tahoma" w:hAnsi="Tahoma" w:cs="Tahoma"/>
          <w:szCs w:val="22"/>
        </w:rPr>
        <w:t>8</w:t>
      </w:r>
    </w:p>
    <w:p w:rsidR="00F505AA" w:rsidRPr="0006504C" w:rsidRDefault="009C3BE1" w:rsidP="006070AF">
      <w:pPr>
        <w:jc w:val="both"/>
        <w:rPr>
          <w:rFonts w:ascii="Tahoma" w:hAnsi="Tahoma" w:cs="Tahoma"/>
          <w:szCs w:val="22"/>
        </w:rPr>
      </w:pPr>
      <w:r w:rsidRPr="0006504C">
        <w:rPr>
          <w:rFonts w:ascii="Tahoma" w:hAnsi="Tahoma" w:cs="Tahoma"/>
          <w:szCs w:val="22"/>
        </w:rPr>
        <w:t xml:space="preserve">Na ovoj stavci evidentiraju se rashodi klase 3 u iznosu od </w:t>
      </w:r>
      <w:r w:rsidR="00FF6A21">
        <w:rPr>
          <w:rFonts w:ascii="Tahoma" w:hAnsi="Tahoma" w:cs="Tahoma"/>
          <w:szCs w:val="22"/>
        </w:rPr>
        <w:t>3.121.230</w:t>
      </w:r>
      <w:r w:rsidRPr="0006504C">
        <w:rPr>
          <w:rFonts w:ascii="Tahoma" w:hAnsi="Tahoma" w:cs="Tahoma"/>
          <w:szCs w:val="22"/>
        </w:rPr>
        <w:t xml:space="preserve"> </w:t>
      </w:r>
      <w:r w:rsidR="006070AF" w:rsidRPr="0006504C">
        <w:rPr>
          <w:rFonts w:ascii="Tahoma" w:hAnsi="Tahoma" w:cs="Tahoma"/>
          <w:szCs w:val="22"/>
        </w:rPr>
        <w:t xml:space="preserve">što iznosi </w:t>
      </w:r>
      <w:r w:rsidR="00FF6A21">
        <w:rPr>
          <w:rFonts w:ascii="Tahoma" w:hAnsi="Tahoma" w:cs="Tahoma"/>
          <w:szCs w:val="22"/>
        </w:rPr>
        <w:t>123</w:t>
      </w:r>
      <w:r w:rsidR="006070AF" w:rsidRPr="0006504C">
        <w:rPr>
          <w:rFonts w:ascii="Tahoma" w:hAnsi="Tahoma" w:cs="Tahoma"/>
          <w:szCs w:val="22"/>
        </w:rPr>
        <w:t xml:space="preserve">% </w:t>
      </w:r>
      <w:r w:rsidRPr="0006504C">
        <w:rPr>
          <w:rFonts w:ascii="Tahoma" w:hAnsi="Tahoma" w:cs="Tahoma"/>
          <w:szCs w:val="22"/>
        </w:rPr>
        <w:t xml:space="preserve">u odnosu na </w:t>
      </w:r>
      <w:r w:rsidR="002050D9" w:rsidRPr="0006504C">
        <w:rPr>
          <w:rFonts w:ascii="Tahoma" w:hAnsi="Tahoma" w:cs="Tahoma"/>
          <w:szCs w:val="22"/>
        </w:rPr>
        <w:t>prethodno razdoblje</w:t>
      </w:r>
      <w:r w:rsidR="006F3B7D" w:rsidRPr="0006504C">
        <w:rPr>
          <w:rFonts w:ascii="Tahoma" w:hAnsi="Tahoma" w:cs="Tahoma"/>
          <w:szCs w:val="22"/>
        </w:rPr>
        <w:t>.</w:t>
      </w:r>
    </w:p>
    <w:p w:rsidR="002A6F90" w:rsidRPr="000F55D8" w:rsidRDefault="000F55D8" w:rsidP="000F55D8">
      <w:pPr>
        <w:jc w:val="both"/>
        <w:rPr>
          <w:rFonts w:ascii="Tahoma" w:hAnsi="Tahoma" w:cs="Tahoma"/>
          <w:szCs w:val="22"/>
        </w:rPr>
      </w:pPr>
      <w:r>
        <w:rPr>
          <w:rFonts w:ascii="Tahoma" w:hAnsi="Tahoma" w:cs="Tahoma"/>
          <w:szCs w:val="22"/>
        </w:rPr>
        <w:t>2.</w:t>
      </w:r>
      <w:r w:rsidR="006A52CF">
        <w:rPr>
          <w:rFonts w:ascii="Tahoma" w:hAnsi="Tahoma" w:cs="Tahoma"/>
          <w:szCs w:val="22"/>
        </w:rPr>
        <w:t>8</w:t>
      </w:r>
      <w:r>
        <w:rPr>
          <w:rFonts w:ascii="Tahoma" w:hAnsi="Tahoma" w:cs="Tahoma"/>
          <w:szCs w:val="22"/>
        </w:rPr>
        <w:t>.</w:t>
      </w:r>
      <w:r>
        <w:rPr>
          <w:rFonts w:ascii="Tahoma" w:hAnsi="Tahoma" w:cs="Tahoma"/>
          <w:szCs w:val="22"/>
        </w:rPr>
        <w:tab/>
      </w:r>
      <w:r w:rsidR="002A6F90" w:rsidRPr="000F55D8">
        <w:rPr>
          <w:rFonts w:ascii="Tahoma" w:hAnsi="Tahoma" w:cs="Tahoma"/>
          <w:szCs w:val="22"/>
        </w:rPr>
        <w:t>AOP 1</w:t>
      </w:r>
      <w:r w:rsidR="00124747" w:rsidRPr="000F55D8">
        <w:rPr>
          <w:rFonts w:ascii="Tahoma" w:hAnsi="Tahoma" w:cs="Tahoma"/>
          <w:szCs w:val="22"/>
        </w:rPr>
        <w:t>4</w:t>
      </w:r>
      <w:r w:rsidR="005770F6" w:rsidRPr="000F55D8">
        <w:rPr>
          <w:rFonts w:ascii="Tahoma" w:hAnsi="Tahoma" w:cs="Tahoma"/>
          <w:szCs w:val="22"/>
        </w:rPr>
        <w:t>9</w:t>
      </w:r>
      <w:r w:rsidR="006F3B7D" w:rsidRPr="000F55D8">
        <w:rPr>
          <w:rFonts w:ascii="Tahoma" w:hAnsi="Tahoma" w:cs="Tahoma"/>
          <w:szCs w:val="22"/>
        </w:rPr>
        <w:t>– AOP 1</w:t>
      </w:r>
      <w:r w:rsidR="00124747" w:rsidRPr="000F55D8">
        <w:rPr>
          <w:rFonts w:ascii="Tahoma" w:hAnsi="Tahoma" w:cs="Tahoma"/>
          <w:szCs w:val="22"/>
        </w:rPr>
        <w:t>5</w:t>
      </w:r>
      <w:r w:rsidR="005770F6" w:rsidRPr="000F55D8">
        <w:rPr>
          <w:rFonts w:ascii="Tahoma" w:hAnsi="Tahoma" w:cs="Tahoma"/>
          <w:szCs w:val="22"/>
        </w:rPr>
        <w:t>1</w:t>
      </w:r>
    </w:p>
    <w:p w:rsidR="006F3B7D" w:rsidRPr="0006504C" w:rsidRDefault="002A6F90" w:rsidP="004A655B">
      <w:pPr>
        <w:jc w:val="both"/>
        <w:rPr>
          <w:rFonts w:ascii="Tahoma" w:hAnsi="Tahoma" w:cs="Tahoma"/>
          <w:szCs w:val="22"/>
        </w:rPr>
      </w:pPr>
      <w:r w:rsidRPr="0006504C">
        <w:rPr>
          <w:rFonts w:ascii="Tahoma" w:hAnsi="Tahoma" w:cs="Tahoma"/>
          <w:szCs w:val="22"/>
        </w:rPr>
        <w:t xml:space="preserve">Na ovoj stavci evidentiraju se rashodi za zaposlene u iznosu od </w:t>
      </w:r>
      <w:r w:rsidR="00FF6A21">
        <w:rPr>
          <w:rFonts w:ascii="Tahoma" w:hAnsi="Tahoma" w:cs="Tahoma"/>
          <w:szCs w:val="22"/>
        </w:rPr>
        <w:t>2.252.564</w:t>
      </w:r>
      <w:r w:rsidR="00124747" w:rsidRPr="0006504C">
        <w:rPr>
          <w:rFonts w:ascii="Tahoma" w:hAnsi="Tahoma" w:cs="Tahoma"/>
          <w:szCs w:val="22"/>
        </w:rPr>
        <w:t xml:space="preserve"> </w:t>
      </w:r>
      <w:r w:rsidRPr="0006504C">
        <w:rPr>
          <w:rFonts w:ascii="Tahoma" w:hAnsi="Tahoma" w:cs="Tahoma"/>
          <w:szCs w:val="22"/>
        </w:rPr>
        <w:t xml:space="preserve">Kn, odnosno u indeksu od </w:t>
      </w:r>
      <w:r w:rsidR="00FF6A21">
        <w:rPr>
          <w:rFonts w:ascii="Tahoma" w:hAnsi="Tahoma" w:cs="Tahoma"/>
          <w:szCs w:val="22"/>
        </w:rPr>
        <w:t>130,2</w:t>
      </w:r>
      <w:r w:rsidRPr="0006504C">
        <w:rPr>
          <w:rFonts w:ascii="Tahoma" w:hAnsi="Tahoma" w:cs="Tahoma"/>
          <w:szCs w:val="22"/>
        </w:rPr>
        <w:t xml:space="preserve">% u odnosu na prethodno razdoblje. </w:t>
      </w:r>
      <w:r w:rsidR="00741500">
        <w:rPr>
          <w:rFonts w:ascii="Tahoma" w:hAnsi="Tahoma" w:cs="Tahoma"/>
          <w:szCs w:val="22"/>
        </w:rPr>
        <w:t>Povećanje</w:t>
      </w:r>
      <w:r w:rsidR="005770F6" w:rsidRPr="0006504C">
        <w:rPr>
          <w:rFonts w:ascii="Tahoma" w:hAnsi="Tahoma" w:cs="Tahoma"/>
          <w:szCs w:val="22"/>
        </w:rPr>
        <w:t xml:space="preserve"> </w:t>
      </w:r>
      <w:r w:rsidR="004F0D35" w:rsidRPr="0006504C">
        <w:rPr>
          <w:rFonts w:ascii="Tahoma" w:hAnsi="Tahoma" w:cs="Tahoma"/>
          <w:szCs w:val="22"/>
        </w:rPr>
        <w:t xml:space="preserve">je rezultat </w:t>
      </w:r>
      <w:r w:rsidR="00741500">
        <w:rPr>
          <w:rFonts w:ascii="Tahoma" w:hAnsi="Tahoma" w:cs="Tahoma"/>
          <w:szCs w:val="22"/>
        </w:rPr>
        <w:t>zapošljavanja 3 nove osobe</w:t>
      </w:r>
      <w:r w:rsidR="00FF6A21">
        <w:rPr>
          <w:rFonts w:ascii="Tahoma" w:hAnsi="Tahoma" w:cs="Tahoma"/>
          <w:szCs w:val="22"/>
        </w:rPr>
        <w:t>.</w:t>
      </w:r>
      <w:r w:rsidR="00741500">
        <w:rPr>
          <w:rFonts w:ascii="Tahoma" w:hAnsi="Tahoma" w:cs="Tahoma"/>
          <w:szCs w:val="22"/>
        </w:rPr>
        <w:t xml:space="preserve"> </w:t>
      </w:r>
    </w:p>
    <w:p w:rsidR="002609FB" w:rsidRPr="00741500" w:rsidRDefault="00741500" w:rsidP="00741500">
      <w:pPr>
        <w:jc w:val="both"/>
        <w:rPr>
          <w:rFonts w:ascii="Tahoma" w:hAnsi="Tahoma" w:cs="Tahoma"/>
          <w:szCs w:val="22"/>
        </w:rPr>
      </w:pPr>
      <w:r>
        <w:rPr>
          <w:rFonts w:ascii="Tahoma" w:hAnsi="Tahoma" w:cs="Tahoma"/>
          <w:szCs w:val="22"/>
        </w:rPr>
        <w:t>2.</w:t>
      </w:r>
      <w:r w:rsidR="006A52CF">
        <w:rPr>
          <w:rFonts w:ascii="Tahoma" w:hAnsi="Tahoma" w:cs="Tahoma"/>
          <w:szCs w:val="22"/>
        </w:rPr>
        <w:t>9</w:t>
      </w:r>
      <w:r>
        <w:rPr>
          <w:rFonts w:ascii="Tahoma" w:hAnsi="Tahoma" w:cs="Tahoma"/>
          <w:szCs w:val="22"/>
        </w:rPr>
        <w:t>.</w:t>
      </w:r>
      <w:r>
        <w:rPr>
          <w:rFonts w:ascii="Tahoma" w:hAnsi="Tahoma" w:cs="Tahoma"/>
          <w:szCs w:val="22"/>
        </w:rPr>
        <w:tab/>
      </w:r>
      <w:r w:rsidR="002609FB" w:rsidRPr="00741500">
        <w:rPr>
          <w:rFonts w:ascii="Tahoma" w:hAnsi="Tahoma" w:cs="Tahoma"/>
          <w:szCs w:val="22"/>
        </w:rPr>
        <w:t>AOP 1</w:t>
      </w:r>
      <w:r w:rsidR="00C34AD0" w:rsidRPr="00741500">
        <w:rPr>
          <w:rFonts w:ascii="Tahoma" w:hAnsi="Tahoma" w:cs="Tahoma"/>
          <w:szCs w:val="22"/>
        </w:rPr>
        <w:t>5</w:t>
      </w:r>
      <w:r w:rsidR="005770F6" w:rsidRPr="00741500">
        <w:rPr>
          <w:rFonts w:ascii="Tahoma" w:hAnsi="Tahoma" w:cs="Tahoma"/>
          <w:szCs w:val="22"/>
        </w:rPr>
        <w:t>5</w:t>
      </w:r>
    </w:p>
    <w:p w:rsidR="006B1D34" w:rsidRPr="0006504C" w:rsidRDefault="002609FB" w:rsidP="002609FB">
      <w:pPr>
        <w:jc w:val="both"/>
        <w:rPr>
          <w:rFonts w:ascii="Tahoma" w:hAnsi="Tahoma" w:cs="Tahoma"/>
          <w:szCs w:val="22"/>
        </w:rPr>
      </w:pPr>
      <w:r w:rsidRPr="0006504C">
        <w:rPr>
          <w:rFonts w:ascii="Tahoma" w:hAnsi="Tahoma" w:cs="Tahoma"/>
          <w:szCs w:val="22"/>
        </w:rPr>
        <w:t xml:space="preserve">Na ovoj stavci evidentiraju se ostali rashodi za zaposlene u iznosu od </w:t>
      </w:r>
      <w:r w:rsidR="00FF6A21">
        <w:rPr>
          <w:rFonts w:ascii="Tahoma" w:hAnsi="Tahoma" w:cs="Tahoma"/>
          <w:szCs w:val="22"/>
        </w:rPr>
        <w:t>68.681</w:t>
      </w:r>
      <w:r w:rsidRPr="0006504C">
        <w:rPr>
          <w:rFonts w:ascii="Tahoma" w:hAnsi="Tahoma" w:cs="Tahoma"/>
          <w:szCs w:val="22"/>
        </w:rPr>
        <w:t xml:space="preserve"> Kn </w:t>
      </w:r>
      <w:r w:rsidR="003A4D6A" w:rsidRPr="0006504C">
        <w:rPr>
          <w:rFonts w:ascii="Tahoma" w:hAnsi="Tahoma" w:cs="Tahoma"/>
          <w:szCs w:val="22"/>
        </w:rPr>
        <w:t>sa</w:t>
      </w:r>
      <w:r w:rsidRPr="0006504C">
        <w:rPr>
          <w:rFonts w:ascii="Tahoma" w:hAnsi="Tahoma" w:cs="Tahoma"/>
          <w:szCs w:val="22"/>
        </w:rPr>
        <w:t xml:space="preserve"> indeks</w:t>
      </w:r>
      <w:r w:rsidR="003A4D6A" w:rsidRPr="0006504C">
        <w:rPr>
          <w:rFonts w:ascii="Tahoma" w:hAnsi="Tahoma" w:cs="Tahoma"/>
          <w:szCs w:val="22"/>
        </w:rPr>
        <w:t>om</w:t>
      </w:r>
      <w:r w:rsidRPr="0006504C">
        <w:rPr>
          <w:rFonts w:ascii="Tahoma" w:hAnsi="Tahoma" w:cs="Tahoma"/>
          <w:szCs w:val="22"/>
        </w:rPr>
        <w:t xml:space="preserve"> od </w:t>
      </w:r>
      <w:r w:rsidR="00FF6A21">
        <w:rPr>
          <w:rFonts w:ascii="Tahoma" w:hAnsi="Tahoma" w:cs="Tahoma"/>
          <w:szCs w:val="22"/>
        </w:rPr>
        <w:t>122,2</w:t>
      </w:r>
      <w:r w:rsidRPr="0006504C">
        <w:rPr>
          <w:rFonts w:ascii="Tahoma" w:hAnsi="Tahoma" w:cs="Tahoma"/>
          <w:szCs w:val="22"/>
        </w:rPr>
        <w:t xml:space="preserve">% </w:t>
      </w:r>
      <w:r w:rsidR="003A4D6A" w:rsidRPr="0006504C">
        <w:rPr>
          <w:rFonts w:ascii="Tahoma" w:hAnsi="Tahoma" w:cs="Tahoma"/>
          <w:szCs w:val="22"/>
        </w:rPr>
        <w:t xml:space="preserve">u odnosu </w:t>
      </w:r>
      <w:r w:rsidRPr="0006504C">
        <w:rPr>
          <w:rFonts w:ascii="Tahoma" w:hAnsi="Tahoma" w:cs="Tahoma"/>
          <w:szCs w:val="22"/>
        </w:rPr>
        <w:t xml:space="preserve">na prethodnu godinu. Ovi rashodi u tekućem razdoblju </w:t>
      </w:r>
      <w:r w:rsidR="006F3B7D" w:rsidRPr="0006504C">
        <w:rPr>
          <w:rFonts w:ascii="Tahoma" w:hAnsi="Tahoma" w:cs="Tahoma"/>
          <w:szCs w:val="22"/>
        </w:rPr>
        <w:t>obuhvaćaju</w:t>
      </w:r>
      <w:r w:rsidRPr="0006504C">
        <w:rPr>
          <w:rFonts w:ascii="Tahoma" w:hAnsi="Tahoma" w:cs="Tahoma"/>
          <w:szCs w:val="22"/>
        </w:rPr>
        <w:t xml:space="preserve"> </w:t>
      </w:r>
      <w:r w:rsidR="00C34AD0" w:rsidRPr="0006504C">
        <w:rPr>
          <w:rFonts w:ascii="Tahoma" w:hAnsi="Tahoma" w:cs="Tahoma"/>
          <w:szCs w:val="22"/>
        </w:rPr>
        <w:t xml:space="preserve">isplate </w:t>
      </w:r>
      <w:r w:rsidR="00C742BE" w:rsidRPr="0006504C">
        <w:rPr>
          <w:rFonts w:ascii="Tahoma" w:hAnsi="Tahoma" w:cs="Tahoma"/>
          <w:szCs w:val="22"/>
        </w:rPr>
        <w:t>regresa, božićnice</w:t>
      </w:r>
      <w:r w:rsidR="006A2EB1" w:rsidRPr="0006504C">
        <w:rPr>
          <w:rFonts w:ascii="Tahoma" w:hAnsi="Tahoma" w:cs="Tahoma"/>
          <w:szCs w:val="22"/>
        </w:rPr>
        <w:t xml:space="preserve">, </w:t>
      </w:r>
      <w:r w:rsidR="00C34AD0" w:rsidRPr="0006504C">
        <w:rPr>
          <w:rFonts w:ascii="Tahoma" w:hAnsi="Tahoma" w:cs="Tahoma"/>
          <w:szCs w:val="22"/>
        </w:rPr>
        <w:t>jubilarn</w:t>
      </w:r>
      <w:r w:rsidR="00481568">
        <w:rPr>
          <w:rFonts w:ascii="Tahoma" w:hAnsi="Tahoma" w:cs="Tahoma"/>
          <w:szCs w:val="22"/>
        </w:rPr>
        <w:t>ih</w:t>
      </w:r>
      <w:r w:rsidR="00C34AD0" w:rsidRPr="0006504C">
        <w:rPr>
          <w:rFonts w:ascii="Tahoma" w:hAnsi="Tahoma" w:cs="Tahoma"/>
          <w:szCs w:val="22"/>
        </w:rPr>
        <w:t xml:space="preserve"> nagrad</w:t>
      </w:r>
      <w:r w:rsidR="00481568">
        <w:rPr>
          <w:rFonts w:ascii="Tahoma" w:hAnsi="Tahoma" w:cs="Tahoma"/>
          <w:szCs w:val="22"/>
        </w:rPr>
        <w:t>a</w:t>
      </w:r>
      <w:r w:rsidR="00C34AD0" w:rsidRPr="0006504C">
        <w:rPr>
          <w:rFonts w:ascii="Tahoma" w:hAnsi="Tahoma" w:cs="Tahoma"/>
          <w:szCs w:val="22"/>
        </w:rPr>
        <w:t xml:space="preserve"> tekuće godine, darove za djecu i </w:t>
      </w:r>
      <w:r w:rsidR="00481568">
        <w:rPr>
          <w:rFonts w:ascii="Tahoma" w:hAnsi="Tahoma" w:cs="Tahoma"/>
          <w:szCs w:val="22"/>
        </w:rPr>
        <w:t xml:space="preserve">sva </w:t>
      </w:r>
      <w:r w:rsidR="00C34AD0" w:rsidRPr="0006504C">
        <w:rPr>
          <w:rFonts w:ascii="Tahoma" w:hAnsi="Tahoma" w:cs="Tahoma"/>
          <w:szCs w:val="22"/>
        </w:rPr>
        <w:t>ostala materijalna prava zaposlenika.</w:t>
      </w:r>
      <w:r w:rsidR="00BA4570">
        <w:rPr>
          <w:rFonts w:ascii="Tahoma" w:hAnsi="Tahoma" w:cs="Tahoma"/>
          <w:szCs w:val="22"/>
        </w:rPr>
        <w:t xml:space="preserve"> </w:t>
      </w:r>
      <w:r w:rsidR="00FF6A21">
        <w:rPr>
          <w:rFonts w:ascii="Tahoma" w:hAnsi="Tahoma" w:cs="Tahoma"/>
          <w:szCs w:val="22"/>
        </w:rPr>
        <w:t xml:space="preserve">Ovi troškovi variraju od godine do godine. </w:t>
      </w:r>
    </w:p>
    <w:p w:rsidR="009C3BE1" w:rsidRPr="006B3CC6" w:rsidRDefault="006B3CC6" w:rsidP="006B3CC6">
      <w:pPr>
        <w:jc w:val="both"/>
        <w:rPr>
          <w:rFonts w:ascii="Tahoma" w:hAnsi="Tahoma" w:cs="Tahoma"/>
          <w:szCs w:val="22"/>
        </w:rPr>
      </w:pPr>
      <w:r>
        <w:rPr>
          <w:rFonts w:ascii="Tahoma" w:hAnsi="Tahoma" w:cs="Tahoma"/>
          <w:szCs w:val="22"/>
        </w:rPr>
        <w:t>2.</w:t>
      </w:r>
      <w:r w:rsidR="006A52CF">
        <w:rPr>
          <w:rFonts w:ascii="Tahoma" w:hAnsi="Tahoma" w:cs="Tahoma"/>
          <w:szCs w:val="22"/>
        </w:rPr>
        <w:t>10</w:t>
      </w:r>
      <w:r>
        <w:rPr>
          <w:rFonts w:ascii="Tahoma" w:hAnsi="Tahoma" w:cs="Tahoma"/>
          <w:szCs w:val="22"/>
        </w:rPr>
        <w:t>.</w:t>
      </w:r>
      <w:r>
        <w:rPr>
          <w:rFonts w:ascii="Tahoma" w:hAnsi="Tahoma" w:cs="Tahoma"/>
          <w:szCs w:val="22"/>
        </w:rPr>
        <w:tab/>
      </w:r>
      <w:r w:rsidR="009C3BE1" w:rsidRPr="006B3CC6">
        <w:rPr>
          <w:rFonts w:ascii="Tahoma" w:hAnsi="Tahoma" w:cs="Tahoma"/>
          <w:szCs w:val="22"/>
        </w:rPr>
        <w:t xml:space="preserve">AOP </w:t>
      </w:r>
      <w:r w:rsidR="0086198A" w:rsidRPr="006B3CC6">
        <w:rPr>
          <w:rFonts w:ascii="Tahoma" w:hAnsi="Tahoma" w:cs="Tahoma"/>
          <w:szCs w:val="22"/>
        </w:rPr>
        <w:t>177</w:t>
      </w:r>
    </w:p>
    <w:p w:rsidR="00410F7F" w:rsidRPr="0006504C" w:rsidRDefault="009C3BE1" w:rsidP="00410F7F">
      <w:pPr>
        <w:jc w:val="both"/>
        <w:rPr>
          <w:rFonts w:ascii="Tahoma" w:hAnsi="Tahoma" w:cs="Tahoma"/>
          <w:szCs w:val="22"/>
        </w:rPr>
      </w:pPr>
      <w:r w:rsidRPr="0006504C">
        <w:rPr>
          <w:rFonts w:ascii="Tahoma" w:hAnsi="Tahoma" w:cs="Tahoma"/>
          <w:szCs w:val="22"/>
        </w:rPr>
        <w:t xml:space="preserve">Na ovoj stavci </w:t>
      </w:r>
      <w:r w:rsidR="009262C6" w:rsidRPr="0006504C">
        <w:rPr>
          <w:rFonts w:ascii="Tahoma" w:hAnsi="Tahoma" w:cs="Tahoma"/>
          <w:szCs w:val="22"/>
        </w:rPr>
        <w:t xml:space="preserve">evidentiran je </w:t>
      </w:r>
      <w:r w:rsidR="00C93BC0" w:rsidRPr="0006504C">
        <w:rPr>
          <w:rFonts w:ascii="Tahoma" w:hAnsi="Tahoma" w:cs="Tahoma"/>
          <w:szCs w:val="22"/>
        </w:rPr>
        <w:t>rashod</w:t>
      </w:r>
      <w:r w:rsidRPr="0006504C">
        <w:rPr>
          <w:rFonts w:ascii="Tahoma" w:hAnsi="Tahoma" w:cs="Tahoma"/>
          <w:szCs w:val="22"/>
        </w:rPr>
        <w:t xml:space="preserve"> za </w:t>
      </w:r>
      <w:r w:rsidR="0086198A" w:rsidRPr="0006504C">
        <w:rPr>
          <w:rFonts w:ascii="Tahoma" w:hAnsi="Tahoma" w:cs="Tahoma"/>
          <w:szCs w:val="22"/>
        </w:rPr>
        <w:t xml:space="preserve">usluge promidžbe i informiranja </w:t>
      </w:r>
      <w:r w:rsidRPr="0006504C">
        <w:rPr>
          <w:rFonts w:ascii="Tahoma" w:hAnsi="Tahoma" w:cs="Tahoma"/>
          <w:szCs w:val="22"/>
        </w:rPr>
        <w:t xml:space="preserve"> </w:t>
      </w:r>
      <w:r w:rsidR="00C93BC0" w:rsidRPr="0006504C">
        <w:rPr>
          <w:rFonts w:ascii="Tahoma" w:hAnsi="Tahoma" w:cs="Tahoma"/>
          <w:szCs w:val="22"/>
        </w:rPr>
        <w:t xml:space="preserve">u </w:t>
      </w:r>
      <w:r w:rsidRPr="0006504C">
        <w:rPr>
          <w:rFonts w:ascii="Tahoma" w:hAnsi="Tahoma" w:cs="Tahoma"/>
          <w:szCs w:val="22"/>
        </w:rPr>
        <w:t>iznos</w:t>
      </w:r>
      <w:r w:rsidR="00C93BC0" w:rsidRPr="0006504C">
        <w:rPr>
          <w:rFonts w:ascii="Tahoma" w:hAnsi="Tahoma" w:cs="Tahoma"/>
          <w:szCs w:val="22"/>
        </w:rPr>
        <w:t>u</w:t>
      </w:r>
      <w:r w:rsidRPr="0006504C">
        <w:rPr>
          <w:rFonts w:ascii="Tahoma" w:hAnsi="Tahoma" w:cs="Tahoma"/>
          <w:szCs w:val="22"/>
        </w:rPr>
        <w:t xml:space="preserve"> od </w:t>
      </w:r>
      <w:r w:rsidR="00FF6A21">
        <w:rPr>
          <w:rFonts w:ascii="Tahoma" w:hAnsi="Tahoma" w:cs="Tahoma"/>
          <w:szCs w:val="22"/>
        </w:rPr>
        <w:t>212.622</w:t>
      </w:r>
      <w:r w:rsidRPr="0006504C">
        <w:rPr>
          <w:rFonts w:ascii="Tahoma" w:hAnsi="Tahoma" w:cs="Tahoma"/>
          <w:szCs w:val="22"/>
        </w:rPr>
        <w:t xml:space="preserve"> Kn, </w:t>
      </w:r>
      <w:r w:rsidR="00FE7982" w:rsidRPr="0006504C">
        <w:rPr>
          <w:rFonts w:ascii="Tahoma" w:hAnsi="Tahoma" w:cs="Tahoma"/>
          <w:szCs w:val="22"/>
        </w:rPr>
        <w:t>sa inde</w:t>
      </w:r>
      <w:r w:rsidR="00C46E76" w:rsidRPr="0006504C">
        <w:rPr>
          <w:rFonts w:ascii="Tahoma" w:hAnsi="Tahoma" w:cs="Tahoma"/>
          <w:szCs w:val="22"/>
        </w:rPr>
        <w:t>ks</w:t>
      </w:r>
      <w:r w:rsidR="00FE7982" w:rsidRPr="0006504C">
        <w:rPr>
          <w:rFonts w:ascii="Tahoma" w:hAnsi="Tahoma" w:cs="Tahoma"/>
          <w:szCs w:val="22"/>
        </w:rPr>
        <w:t xml:space="preserve">om od </w:t>
      </w:r>
      <w:r w:rsidR="00FF6A21">
        <w:rPr>
          <w:rFonts w:ascii="Tahoma" w:hAnsi="Tahoma" w:cs="Tahoma"/>
          <w:szCs w:val="22"/>
        </w:rPr>
        <w:t>1332</w:t>
      </w:r>
      <w:r w:rsidR="0086198A" w:rsidRPr="0006504C">
        <w:rPr>
          <w:rFonts w:ascii="Tahoma" w:hAnsi="Tahoma" w:cs="Tahoma"/>
          <w:szCs w:val="22"/>
        </w:rPr>
        <w:t xml:space="preserve"> </w:t>
      </w:r>
      <w:r w:rsidR="00FE7982" w:rsidRPr="0006504C">
        <w:rPr>
          <w:rFonts w:ascii="Tahoma" w:hAnsi="Tahoma" w:cs="Tahoma"/>
          <w:szCs w:val="22"/>
        </w:rPr>
        <w:t xml:space="preserve">%, </w:t>
      </w:r>
      <w:r w:rsidR="00C51030" w:rsidRPr="0006504C">
        <w:rPr>
          <w:rFonts w:ascii="Tahoma" w:hAnsi="Tahoma" w:cs="Tahoma"/>
          <w:szCs w:val="22"/>
        </w:rPr>
        <w:t xml:space="preserve">što je rezultat </w:t>
      </w:r>
      <w:r w:rsidR="00FF6A21">
        <w:rPr>
          <w:rFonts w:ascii="Tahoma" w:hAnsi="Tahoma" w:cs="Tahoma"/>
          <w:szCs w:val="22"/>
        </w:rPr>
        <w:t xml:space="preserve">plaćenih </w:t>
      </w:r>
      <w:r w:rsidR="006B3CC6">
        <w:rPr>
          <w:rFonts w:ascii="Tahoma" w:hAnsi="Tahoma" w:cs="Tahoma"/>
          <w:szCs w:val="22"/>
        </w:rPr>
        <w:t xml:space="preserve">troškova </w:t>
      </w:r>
      <w:r w:rsidR="00FF6A21">
        <w:rPr>
          <w:rFonts w:ascii="Tahoma" w:hAnsi="Tahoma" w:cs="Tahoma"/>
          <w:szCs w:val="22"/>
        </w:rPr>
        <w:t xml:space="preserve">promidžbenih spotova </w:t>
      </w:r>
      <w:r w:rsidR="00E6479F">
        <w:rPr>
          <w:rFonts w:ascii="Tahoma" w:hAnsi="Tahoma" w:cs="Tahoma"/>
          <w:szCs w:val="22"/>
        </w:rPr>
        <w:t xml:space="preserve">za EU PROJEKT INTERREG sukladno programu projekta. </w:t>
      </w:r>
    </w:p>
    <w:p w:rsidR="002D5F5D" w:rsidRPr="00463C79" w:rsidRDefault="00463C79" w:rsidP="00463C79">
      <w:pPr>
        <w:pStyle w:val="BodyText"/>
        <w:jc w:val="both"/>
        <w:rPr>
          <w:rFonts w:ascii="Tahoma" w:hAnsi="Tahoma" w:cs="Tahoma"/>
          <w:sz w:val="22"/>
          <w:szCs w:val="22"/>
        </w:rPr>
      </w:pPr>
      <w:r>
        <w:rPr>
          <w:rFonts w:ascii="Tahoma" w:hAnsi="Tahoma" w:cs="Tahoma"/>
          <w:sz w:val="22"/>
          <w:szCs w:val="22"/>
        </w:rPr>
        <w:t>2.1</w:t>
      </w:r>
      <w:r w:rsidR="006A52CF">
        <w:rPr>
          <w:rFonts w:ascii="Tahoma" w:hAnsi="Tahoma" w:cs="Tahoma"/>
          <w:sz w:val="22"/>
          <w:szCs w:val="22"/>
        </w:rPr>
        <w:t>1</w:t>
      </w:r>
      <w:r>
        <w:rPr>
          <w:rFonts w:ascii="Tahoma" w:hAnsi="Tahoma" w:cs="Tahoma"/>
          <w:sz w:val="22"/>
          <w:szCs w:val="22"/>
        </w:rPr>
        <w:t>.</w:t>
      </w:r>
      <w:r>
        <w:rPr>
          <w:rFonts w:ascii="Tahoma" w:hAnsi="Tahoma" w:cs="Tahoma"/>
          <w:sz w:val="22"/>
          <w:szCs w:val="22"/>
        </w:rPr>
        <w:tab/>
      </w:r>
      <w:r w:rsidR="009C3BE1" w:rsidRPr="00463C79">
        <w:rPr>
          <w:rFonts w:ascii="Tahoma" w:hAnsi="Tahoma" w:cs="Tahoma"/>
          <w:sz w:val="22"/>
          <w:szCs w:val="22"/>
        </w:rPr>
        <w:t xml:space="preserve">AOP </w:t>
      </w:r>
      <w:r w:rsidR="006432EE" w:rsidRPr="00463C79">
        <w:rPr>
          <w:rFonts w:ascii="Tahoma" w:hAnsi="Tahoma" w:cs="Tahoma"/>
          <w:sz w:val="22"/>
          <w:szCs w:val="22"/>
        </w:rPr>
        <w:t>1</w:t>
      </w:r>
      <w:r w:rsidR="00B75719" w:rsidRPr="00463C79">
        <w:rPr>
          <w:rFonts w:ascii="Tahoma" w:hAnsi="Tahoma" w:cs="Tahoma"/>
          <w:sz w:val="22"/>
          <w:szCs w:val="22"/>
        </w:rPr>
        <w:t>84</w:t>
      </w:r>
    </w:p>
    <w:p w:rsidR="00560F8C" w:rsidRPr="00E6479F" w:rsidRDefault="006432EE" w:rsidP="00E6479F">
      <w:pPr>
        <w:pStyle w:val="BodyText"/>
        <w:jc w:val="both"/>
        <w:rPr>
          <w:rFonts w:ascii="Tahoma" w:hAnsi="Tahoma" w:cs="Tahoma"/>
          <w:sz w:val="22"/>
          <w:szCs w:val="22"/>
        </w:rPr>
      </w:pPr>
      <w:r w:rsidRPr="0006504C">
        <w:rPr>
          <w:rFonts w:ascii="Tahoma" w:hAnsi="Tahoma" w:cs="Tahoma"/>
          <w:sz w:val="22"/>
          <w:szCs w:val="22"/>
        </w:rPr>
        <w:t xml:space="preserve">Naknade troškova osobama izvan radnog odnosa iznose </w:t>
      </w:r>
      <w:r w:rsidR="00E6479F">
        <w:rPr>
          <w:rFonts w:ascii="Tahoma" w:hAnsi="Tahoma" w:cs="Tahoma"/>
          <w:sz w:val="22"/>
          <w:szCs w:val="22"/>
        </w:rPr>
        <w:t>50.483</w:t>
      </w:r>
      <w:r w:rsidR="00AF108D" w:rsidRPr="0006504C">
        <w:rPr>
          <w:rFonts w:ascii="Tahoma" w:hAnsi="Tahoma" w:cs="Tahoma"/>
          <w:sz w:val="22"/>
          <w:szCs w:val="22"/>
        </w:rPr>
        <w:t xml:space="preserve"> </w:t>
      </w:r>
      <w:r w:rsidR="009C3BE1" w:rsidRPr="0006504C">
        <w:rPr>
          <w:rFonts w:ascii="Tahoma" w:hAnsi="Tahoma" w:cs="Tahoma"/>
          <w:sz w:val="22"/>
          <w:szCs w:val="22"/>
        </w:rPr>
        <w:t xml:space="preserve"> Kn</w:t>
      </w:r>
      <w:r w:rsidR="00961AF4" w:rsidRPr="0006504C">
        <w:rPr>
          <w:rFonts w:ascii="Tahoma" w:hAnsi="Tahoma" w:cs="Tahoma"/>
          <w:sz w:val="22"/>
          <w:szCs w:val="22"/>
        </w:rPr>
        <w:t xml:space="preserve"> sa inde</w:t>
      </w:r>
      <w:r w:rsidR="00A07F3B" w:rsidRPr="0006504C">
        <w:rPr>
          <w:rFonts w:ascii="Tahoma" w:hAnsi="Tahoma" w:cs="Tahoma"/>
          <w:sz w:val="22"/>
          <w:szCs w:val="22"/>
        </w:rPr>
        <w:t>ks</w:t>
      </w:r>
      <w:r w:rsidR="00961AF4" w:rsidRPr="0006504C">
        <w:rPr>
          <w:rFonts w:ascii="Tahoma" w:hAnsi="Tahoma" w:cs="Tahoma"/>
          <w:sz w:val="22"/>
          <w:szCs w:val="22"/>
        </w:rPr>
        <w:t xml:space="preserve">om od </w:t>
      </w:r>
      <w:r w:rsidR="00E6479F">
        <w:rPr>
          <w:rFonts w:ascii="Tahoma" w:hAnsi="Tahoma" w:cs="Tahoma"/>
          <w:sz w:val="22"/>
          <w:szCs w:val="22"/>
        </w:rPr>
        <w:t>82,2</w:t>
      </w:r>
      <w:r w:rsidR="00961AF4" w:rsidRPr="0006504C">
        <w:rPr>
          <w:rFonts w:ascii="Tahoma" w:hAnsi="Tahoma" w:cs="Tahoma"/>
          <w:sz w:val="22"/>
          <w:szCs w:val="22"/>
        </w:rPr>
        <w:t xml:space="preserve"> %</w:t>
      </w:r>
      <w:r w:rsidR="009C3BE1" w:rsidRPr="0006504C">
        <w:rPr>
          <w:rFonts w:ascii="Tahoma" w:hAnsi="Tahoma" w:cs="Tahoma"/>
          <w:sz w:val="22"/>
          <w:szCs w:val="22"/>
        </w:rPr>
        <w:t xml:space="preserve"> i </w:t>
      </w:r>
      <w:r w:rsidR="00D51E91">
        <w:rPr>
          <w:rFonts w:ascii="Tahoma" w:hAnsi="Tahoma" w:cs="Tahoma"/>
          <w:sz w:val="22"/>
          <w:szCs w:val="22"/>
        </w:rPr>
        <w:t>obuhvaćaju</w:t>
      </w:r>
      <w:r w:rsidR="00463C79">
        <w:rPr>
          <w:rFonts w:ascii="Tahoma" w:hAnsi="Tahoma" w:cs="Tahoma"/>
          <w:sz w:val="22"/>
          <w:szCs w:val="22"/>
        </w:rPr>
        <w:t xml:space="preserve"> troškov</w:t>
      </w:r>
      <w:r w:rsidR="00D51E91">
        <w:rPr>
          <w:rFonts w:ascii="Tahoma" w:hAnsi="Tahoma" w:cs="Tahoma"/>
          <w:sz w:val="22"/>
          <w:szCs w:val="22"/>
        </w:rPr>
        <w:t>e</w:t>
      </w:r>
      <w:r w:rsidR="00463C79">
        <w:rPr>
          <w:rFonts w:ascii="Tahoma" w:hAnsi="Tahoma" w:cs="Tahoma"/>
          <w:sz w:val="22"/>
          <w:szCs w:val="22"/>
        </w:rPr>
        <w:t xml:space="preserve"> službenih putovanja vanjskih suradnika iz programa „Koordinacija matične djelatnosti unutar sustava muzeja</w:t>
      </w:r>
      <w:r w:rsidR="00D51E91">
        <w:rPr>
          <w:rFonts w:ascii="Tahoma" w:hAnsi="Tahoma" w:cs="Tahoma"/>
          <w:sz w:val="22"/>
          <w:szCs w:val="22"/>
        </w:rPr>
        <w:t>,</w:t>
      </w:r>
      <w:r w:rsidR="00463C79">
        <w:rPr>
          <w:rFonts w:ascii="Tahoma" w:hAnsi="Tahoma" w:cs="Tahoma"/>
          <w:sz w:val="22"/>
          <w:szCs w:val="22"/>
        </w:rPr>
        <w:t xml:space="preserve"> obuhvaća</w:t>
      </w:r>
      <w:r w:rsidR="00D51E91">
        <w:rPr>
          <w:rFonts w:ascii="Tahoma" w:hAnsi="Tahoma" w:cs="Tahoma"/>
          <w:sz w:val="22"/>
          <w:szCs w:val="22"/>
        </w:rPr>
        <w:t>ju</w:t>
      </w:r>
      <w:r w:rsidR="00463C79">
        <w:rPr>
          <w:rFonts w:ascii="Tahoma" w:hAnsi="Tahoma" w:cs="Tahoma"/>
          <w:sz w:val="22"/>
          <w:szCs w:val="22"/>
        </w:rPr>
        <w:t xml:space="preserve"> </w:t>
      </w:r>
      <w:r w:rsidRPr="0006504C">
        <w:rPr>
          <w:rFonts w:ascii="Tahoma" w:hAnsi="Tahoma" w:cs="Tahoma"/>
          <w:sz w:val="22"/>
          <w:szCs w:val="22"/>
        </w:rPr>
        <w:t xml:space="preserve">troškove </w:t>
      </w:r>
      <w:r w:rsidR="00CE6318" w:rsidRPr="0006504C">
        <w:rPr>
          <w:rFonts w:ascii="Tahoma" w:hAnsi="Tahoma" w:cs="Tahoma"/>
          <w:sz w:val="22"/>
          <w:szCs w:val="22"/>
        </w:rPr>
        <w:t>vanjski</w:t>
      </w:r>
      <w:r w:rsidR="00D51E91">
        <w:rPr>
          <w:rFonts w:ascii="Tahoma" w:hAnsi="Tahoma" w:cs="Tahoma"/>
          <w:sz w:val="22"/>
          <w:szCs w:val="22"/>
        </w:rPr>
        <w:t>h</w:t>
      </w:r>
      <w:r w:rsidR="00CE6318" w:rsidRPr="0006504C">
        <w:rPr>
          <w:rFonts w:ascii="Tahoma" w:hAnsi="Tahoma" w:cs="Tahoma"/>
          <w:sz w:val="22"/>
          <w:szCs w:val="22"/>
        </w:rPr>
        <w:t xml:space="preserve"> suradni</w:t>
      </w:r>
      <w:r w:rsidR="00D51E91">
        <w:rPr>
          <w:rFonts w:ascii="Tahoma" w:hAnsi="Tahoma" w:cs="Tahoma"/>
          <w:sz w:val="22"/>
          <w:szCs w:val="22"/>
        </w:rPr>
        <w:t>k</w:t>
      </w:r>
      <w:r w:rsidR="00CE6318" w:rsidRPr="0006504C">
        <w:rPr>
          <w:rFonts w:ascii="Tahoma" w:hAnsi="Tahoma" w:cs="Tahoma"/>
          <w:sz w:val="22"/>
          <w:szCs w:val="22"/>
        </w:rPr>
        <w:t xml:space="preserve">a </w:t>
      </w:r>
      <w:r w:rsidR="00C272CE" w:rsidRPr="0006504C">
        <w:rPr>
          <w:rFonts w:ascii="Tahoma" w:hAnsi="Tahoma" w:cs="Tahoma"/>
          <w:sz w:val="22"/>
          <w:szCs w:val="22"/>
        </w:rPr>
        <w:t xml:space="preserve">– predavača </w:t>
      </w:r>
      <w:r w:rsidR="00CE6318" w:rsidRPr="0006504C">
        <w:rPr>
          <w:rFonts w:ascii="Tahoma" w:hAnsi="Tahoma" w:cs="Tahoma"/>
          <w:sz w:val="22"/>
          <w:szCs w:val="22"/>
        </w:rPr>
        <w:t xml:space="preserve">koji dolaze iz inozemstva, </w:t>
      </w:r>
      <w:r w:rsidR="00D333A3" w:rsidRPr="0006504C">
        <w:rPr>
          <w:rFonts w:ascii="Tahoma" w:hAnsi="Tahoma" w:cs="Tahoma"/>
          <w:sz w:val="22"/>
          <w:szCs w:val="22"/>
        </w:rPr>
        <w:t xml:space="preserve">ili izvan Zagreba, </w:t>
      </w:r>
      <w:r w:rsidR="00463C79">
        <w:rPr>
          <w:rFonts w:ascii="Tahoma" w:hAnsi="Tahoma" w:cs="Tahoma"/>
          <w:sz w:val="22"/>
          <w:szCs w:val="22"/>
        </w:rPr>
        <w:t xml:space="preserve">a </w:t>
      </w:r>
      <w:r w:rsidR="00D51E91">
        <w:rPr>
          <w:rFonts w:ascii="Tahoma" w:hAnsi="Tahoma" w:cs="Tahoma"/>
          <w:sz w:val="22"/>
          <w:szCs w:val="22"/>
        </w:rPr>
        <w:t>pokrivaju</w:t>
      </w:r>
      <w:r w:rsidR="00667D09" w:rsidRPr="0006504C">
        <w:rPr>
          <w:rFonts w:ascii="Tahoma" w:hAnsi="Tahoma" w:cs="Tahoma"/>
          <w:sz w:val="22"/>
          <w:szCs w:val="22"/>
        </w:rPr>
        <w:t xml:space="preserve"> </w:t>
      </w:r>
      <w:r w:rsidR="00CE6318" w:rsidRPr="0006504C">
        <w:rPr>
          <w:rFonts w:ascii="Tahoma" w:hAnsi="Tahoma" w:cs="Tahoma"/>
          <w:sz w:val="22"/>
          <w:szCs w:val="22"/>
        </w:rPr>
        <w:t>troškov</w:t>
      </w:r>
      <w:r w:rsidR="00463C79">
        <w:rPr>
          <w:rFonts w:ascii="Tahoma" w:hAnsi="Tahoma" w:cs="Tahoma"/>
          <w:sz w:val="22"/>
          <w:szCs w:val="22"/>
        </w:rPr>
        <w:t>e</w:t>
      </w:r>
      <w:r w:rsidR="00CE6318" w:rsidRPr="0006504C">
        <w:rPr>
          <w:rFonts w:ascii="Tahoma" w:hAnsi="Tahoma" w:cs="Tahoma"/>
          <w:sz w:val="22"/>
          <w:szCs w:val="22"/>
        </w:rPr>
        <w:t xml:space="preserve"> </w:t>
      </w:r>
      <w:r w:rsidR="00D333A3" w:rsidRPr="0006504C">
        <w:rPr>
          <w:rFonts w:ascii="Tahoma" w:hAnsi="Tahoma" w:cs="Tahoma"/>
          <w:sz w:val="22"/>
          <w:szCs w:val="22"/>
        </w:rPr>
        <w:t>dolaska i boravka (</w:t>
      </w:r>
      <w:r w:rsidRPr="0006504C">
        <w:rPr>
          <w:rFonts w:ascii="Tahoma" w:hAnsi="Tahoma" w:cs="Tahoma"/>
          <w:sz w:val="22"/>
          <w:szCs w:val="22"/>
        </w:rPr>
        <w:t>hotelskog smještaja, avio prijevoza</w:t>
      </w:r>
      <w:r w:rsidR="009C3BE1" w:rsidRPr="0006504C">
        <w:rPr>
          <w:rFonts w:ascii="Tahoma" w:hAnsi="Tahoma" w:cs="Tahoma"/>
          <w:sz w:val="22"/>
          <w:szCs w:val="22"/>
        </w:rPr>
        <w:t xml:space="preserve"> i </w:t>
      </w:r>
      <w:r w:rsidR="00CE6318" w:rsidRPr="0006504C">
        <w:rPr>
          <w:rFonts w:ascii="Tahoma" w:hAnsi="Tahoma" w:cs="Tahoma"/>
          <w:sz w:val="22"/>
          <w:szCs w:val="22"/>
        </w:rPr>
        <w:t>ostalih sličnih troškova</w:t>
      </w:r>
      <w:r w:rsidR="00463C79">
        <w:rPr>
          <w:rFonts w:ascii="Tahoma" w:hAnsi="Tahoma" w:cs="Tahoma"/>
          <w:sz w:val="22"/>
          <w:szCs w:val="22"/>
        </w:rPr>
        <w:t xml:space="preserve">) i podmiruju se iz sredstava primljenih za te programe. </w:t>
      </w:r>
    </w:p>
    <w:p w:rsidR="00E6479F" w:rsidRDefault="00463C79" w:rsidP="00463C79">
      <w:pPr>
        <w:jc w:val="both"/>
        <w:rPr>
          <w:rFonts w:ascii="Tahoma" w:hAnsi="Tahoma" w:cs="Tahoma"/>
          <w:bCs/>
          <w:szCs w:val="22"/>
        </w:rPr>
      </w:pPr>
      <w:r>
        <w:rPr>
          <w:rFonts w:ascii="Tahoma" w:hAnsi="Tahoma" w:cs="Tahoma"/>
          <w:bCs/>
          <w:szCs w:val="22"/>
        </w:rPr>
        <w:t>2</w:t>
      </w:r>
      <w:r w:rsidR="006A52CF">
        <w:rPr>
          <w:rFonts w:ascii="Tahoma" w:hAnsi="Tahoma" w:cs="Tahoma"/>
          <w:bCs/>
          <w:szCs w:val="22"/>
        </w:rPr>
        <w:t>.12</w:t>
      </w:r>
      <w:r w:rsidR="00E6479F">
        <w:rPr>
          <w:rFonts w:ascii="Tahoma" w:hAnsi="Tahoma" w:cs="Tahoma"/>
          <w:bCs/>
          <w:szCs w:val="22"/>
        </w:rPr>
        <w:t>.</w:t>
      </w:r>
      <w:r w:rsidR="00E6479F">
        <w:rPr>
          <w:rFonts w:ascii="Tahoma" w:hAnsi="Tahoma" w:cs="Tahoma"/>
          <w:bCs/>
          <w:szCs w:val="22"/>
        </w:rPr>
        <w:tab/>
        <w:t xml:space="preserve">AOP 246-254 </w:t>
      </w:r>
    </w:p>
    <w:p w:rsidR="00E6479F" w:rsidRDefault="00E6479F" w:rsidP="00463C79">
      <w:pPr>
        <w:jc w:val="both"/>
        <w:rPr>
          <w:rFonts w:ascii="Tahoma" w:hAnsi="Tahoma" w:cs="Tahoma"/>
          <w:bCs/>
          <w:szCs w:val="22"/>
        </w:rPr>
      </w:pPr>
      <w:r>
        <w:rPr>
          <w:rFonts w:ascii="Tahoma" w:hAnsi="Tahoma" w:cs="Tahoma"/>
          <w:bCs/>
          <w:szCs w:val="22"/>
        </w:rPr>
        <w:t>Na ovoj stavci nalazi se iznos plaćene godišnje školarine za zaposlenicu u iznosu od 9.000 kn.</w:t>
      </w:r>
    </w:p>
    <w:p w:rsidR="00481568" w:rsidRDefault="00481568" w:rsidP="00463C79">
      <w:pPr>
        <w:jc w:val="both"/>
        <w:rPr>
          <w:rFonts w:ascii="Tahoma" w:hAnsi="Tahoma" w:cs="Tahoma"/>
          <w:bCs/>
          <w:szCs w:val="22"/>
        </w:rPr>
      </w:pPr>
    </w:p>
    <w:p w:rsidR="00481568" w:rsidRDefault="00481568" w:rsidP="00463C79">
      <w:pPr>
        <w:jc w:val="both"/>
        <w:rPr>
          <w:rFonts w:ascii="Tahoma" w:hAnsi="Tahoma" w:cs="Tahoma"/>
          <w:bCs/>
          <w:szCs w:val="22"/>
        </w:rPr>
      </w:pPr>
    </w:p>
    <w:p w:rsidR="00481568" w:rsidRDefault="00481568" w:rsidP="00463C79">
      <w:pPr>
        <w:jc w:val="both"/>
        <w:rPr>
          <w:rFonts w:ascii="Tahoma" w:hAnsi="Tahoma" w:cs="Tahoma"/>
          <w:bCs/>
          <w:szCs w:val="22"/>
        </w:rPr>
      </w:pPr>
    </w:p>
    <w:p w:rsidR="00481568" w:rsidRDefault="00481568" w:rsidP="00463C79">
      <w:pPr>
        <w:jc w:val="both"/>
        <w:rPr>
          <w:rFonts w:ascii="Tahoma" w:hAnsi="Tahoma" w:cs="Tahoma"/>
          <w:bCs/>
          <w:szCs w:val="22"/>
        </w:rPr>
      </w:pPr>
    </w:p>
    <w:p w:rsidR="00481568" w:rsidRDefault="00481568" w:rsidP="00463C79">
      <w:pPr>
        <w:jc w:val="both"/>
        <w:rPr>
          <w:rFonts w:ascii="Tahoma" w:hAnsi="Tahoma" w:cs="Tahoma"/>
          <w:bCs/>
          <w:szCs w:val="22"/>
        </w:rPr>
      </w:pPr>
    </w:p>
    <w:p w:rsidR="00481568" w:rsidRDefault="00481568" w:rsidP="00463C79">
      <w:pPr>
        <w:jc w:val="both"/>
        <w:rPr>
          <w:rFonts w:ascii="Tahoma" w:hAnsi="Tahoma" w:cs="Tahoma"/>
          <w:bCs/>
          <w:szCs w:val="22"/>
        </w:rPr>
      </w:pPr>
    </w:p>
    <w:p w:rsidR="00481568" w:rsidRDefault="00481568" w:rsidP="00463C79">
      <w:pPr>
        <w:jc w:val="both"/>
        <w:rPr>
          <w:rFonts w:ascii="Tahoma" w:hAnsi="Tahoma" w:cs="Tahoma"/>
          <w:bCs/>
          <w:szCs w:val="22"/>
        </w:rPr>
      </w:pPr>
    </w:p>
    <w:p w:rsidR="00481568" w:rsidRDefault="00481568" w:rsidP="00463C79">
      <w:pPr>
        <w:jc w:val="both"/>
        <w:rPr>
          <w:rFonts w:ascii="Tahoma" w:hAnsi="Tahoma" w:cs="Tahoma"/>
          <w:bCs/>
          <w:szCs w:val="22"/>
        </w:rPr>
      </w:pPr>
    </w:p>
    <w:p w:rsidR="00481568" w:rsidRDefault="00481568" w:rsidP="00463C79">
      <w:pPr>
        <w:jc w:val="both"/>
        <w:rPr>
          <w:rFonts w:ascii="Tahoma" w:hAnsi="Tahoma" w:cs="Tahoma"/>
          <w:bCs/>
          <w:szCs w:val="22"/>
        </w:rPr>
      </w:pPr>
    </w:p>
    <w:p w:rsidR="00070413" w:rsidRPr="00463C79" w:rsidRDefault="00E6479F" w:rsidP="00463C79">
      <w:pPr>
        <w:jc w:val="both"/>
        <w:rPr>
          <w:rFonts w:ascii="Tahoma" w:hAnsi="Tahoma" w:cs="Tahoma"/>
          <w:bCs/>
          <w:szCs w:val="22"/>
        </w:rPr>
      </w:pPr>
      <w:r>
        <w:rPr>
          <w:rFonts w:ascii="Tahoma" w:hAnsi="Tahoma" w:cs="Tahoma"/>
          <w:bCs/>
          <w:szCs w:val="22"/>
        </w:rPr>
        <w:t>2.</w:t>
      </w:r>
      <w:r w:rsidR="006A52CF">
        <w:rPr>
          <w:rFonts w:ascii="Tahoma" w:hAnsi="Tahoma" w:cs="Tahoma"/>
          <w:bCs/>
          <w:szCs w:val="22"/>
        </w:rPr>
        <w:t>13</w:t>
      </w:r>
      <w:r w:rsidR="00463C79">
        <w:rPr>
          <w:rFonts w:ascii="Tahoma" w:hAnsi="Tahoma" w:cs="Tahoma"/>
          <w:bCs/>
          <w:szCs w:val="22"/>
        </w:rPr>
        <w:t>.</w:t>
      </w:r>
      <w:r w:rsidR="00463C79">
        <w:rPr>
          <w:rFonts w:ascii="Tahoma" w:hAnsi="Tahoma" w:cs="Tahoma"/>
          <w:bCs/>
          <w:szCs w:val="22"/>
        </w:rPr>
        <w:tab/>
      </w:r>
      <w:r w:rsidR="00070413" w:rsidRPr="00463C79">
        <w:rPr>
          <w:rFonts w:ascii="Tahoma" w:hAnsi="Tahoma" w:cs="Tahoma"/>
          <w:bCs/>
          <w:szCs w:val="22"/>
        </w:rPr>
        <w:t xml:space="preserve">AOP </w:t>
      </w:r>
      <w:r w:rsidR="002D5F5D" w:rsidRPr="00463C79">
        <w:rPr>
          <w:rFonts w:ascii="Tahoma" w:hAnsi="Tahoma" w:cs="Tahoma"/>
          <w:bCs/>
          <w:szCs w:val="22"/>
        </w:rPr>
        <w:t>341</w:t>
      </w:r>
    </w:p>
    <w:p w:rsidR="00070413" w:rsidRDefault="00070413" w:rsidP="00070413">
      <w:pPr>
        <w:pStyle w:val="Tijeloteksta2"/>
        <w:rPr>
          <w:rFonts w:ascii="Tahoma" w:hAnsi="Tahoma" w:cs="Tahoma"/>
          <w:sz w:val="22"/>
          <w:szCs w:val="22"/>
        </w:rPr>
      </w:pPr>
      <w:r w:rsidRPr="0006504C">
        <w:rPr>
          <w:rFonts w:ascii="Tahoma" w:hAnsi="Tahoma" w:cs="Tahoma"/>
          <w:sz w:val="22"/>
          <w:szCs w:val="22"/>
        </w:rPr>
        <w:t xml:space="preserve">Na predmetnoj stavci evidentira se trošak klase 4 u iznosu od </w:t>
      </w:r>
      <w:r w:rsidR="00E6479F">
        <w:rPr>
          <w:rFonts w:ascii="Tahoma" w:hAnsi="Tahoma" w:cs="Tahoma"/>
          <w:sz w:val="22"/>
          <w:szCs w:val="22"/>
        </w:rPr>
        <w:t>240.159</w:t>
      </w:r>
      <w:r w:rsidRPr="0006504C">
        <w:rPr>
          <w:rFonts w:ascii="Tahoma" w:hAnsi="Tahoma" w:cs="Tahoma"/>
          <w:sz w:val="22"/>
          <w:szCs w:val="22"/>
        </w:rPr>
        <w:t xml:space="preserve"> kn, što je </w:t>
      </w:r>
      <w:r w:rsidR="00E6479F">
        <w:rPr>
          <w:rFonts w:ascii="Tahoma" w:hAnsi="Tahoma" w:cs="Tahoma"/>
          <w:sz w:val="22"/>
          <w:szCs w:val="22"/>
        </w:rPr>
        <w:t>101.1</w:t>
      </w:r>
      <w:r w:rsidRPr="0006504C">
        <w:rPr>
          <w:rFonts w:ascii="Tahoma" w:hAnsi="Tahoma" w:cs="Tahoma"/>
          <w:sz w:val="22"/>
          <w:szCs w:val="22"/>
        </w:rPr>
        <w:t xml:space="preserve">% u odnosu na prethodno razdoblje. </w:t>
      </w:r>
      <w:r w:rsidR="00881084">
        <w:rPr>
          <w:rFonts w:ascii="Tahoma" w:hAnsi="Tahoma" w:cs="Tahoma"/>
          <w:sz w:val="22"/>
          <w:szCs w:val="22"/>
        </w:rPr>
        <w:t xml:space="preserve">Najvećim dijelom odnosi se na </w:t>
      </w:r>
      <w:r w:rsidRPr="0006504C">
        <w:rPr>
          <w:rFonts w:ascii="Tahoma" w:hAnsi="Tahoma" w:cs="Tahoma"/>
          <w:sz w:val="22"/>
          <w:szCs w:val="22"/>
        </w:rPr>
        <w:t>investicijsko ulaganje u</w:t>
      </w:r>
      <w:r w:rsidR="0043232A" w:rsidRPr="0006504C">
        <w:rPr>
          <w:rFonts w:ascii="Tahoma" w:hAnsi="Tahoma" w:cs="Tahoma"/>
          <w:sz w:val="22"/>
          <w:szCs w:val="22"/>
        </w:rPr>
        <w:t xml:space="preserve"> razvoj računalnih programa, </w:t>
      </w:r>
      <w:r w:rsidRPr="0006504C">
        <w:rPr>
          <w:rFonts w:ascii="Tahoma" w:hAnsi="Tahoma" w:cs="Tahoma"/>
          <w:sz w:val="22"/>
          <w:szCs w:val="22"/>
        </w:rPr>
        <w:t xml:space="preserve">održavanje web stranica, kao i sigurnosno čuvanje podataka </w:t>
      </w:r>
      <w:r w:rsidR="00F84129" w:rsidRPr="0006504C">
        <w:rPr>
          <w:rFonts w:ascii="Tahoma" w:hAnsi="Tahoma" w:cs="Tahoma"/>
          <w:sz w:val="22"/>
          <w:szCs w:val="22"/>
        </w:rPr>
        <w:t>i nabavu namješ</w:t>
      </w:r>
      <w:r w:rsidR="007E474D" w:rsidRPr="0006504C">
        <w:rPr>
          <w:rFonts w:ascii="Tahoma" w:hAnsi="Tahoma" w:cs="Tahoma"/>
          <w:sz w:val="22"/>
          <w:szCs w:val="22"/>
        </w:rPr>
        <w:t>t</w:t>
      </w:r>
      <w:r w:rsidR="00F84129" w:rsidRPr="0006504C">
        <w:rPr>
          <w:rFonts w:ascii="Tahoma" w:hAnsi="Tahoma" w:cs="Tahoma"/>
          <w:sz w:val="22"/>
          <w:szCs w:val="22"/>
        </w:rPr>
        <w:t>aja i opreme</w:t>
      </w:r>
      <w:r w:rsidR="00E6479F">
        <w:rPr>
          <w:rFonts w:ascii="Tahoma" w:hAnsi="Tahoma" w:cs="Tahoma"/>
          <w:sz w:val="22"/>
          <w:szCs w:val="22"/>
        </w:rPr>
        <w:t>, nabavu knjiga. Djelomično se pokriva sredstvima projekata, a djelomično sredstvima za EU PROJEKT INTERREG.</w:t>
      </w:r>
    </w:p>
    <w:p w:rsidR="009C3BE1" w:rsidRPr="00560F8C" w:rsidRDefault="00560F8C" w:rsidP="00560F8C">
      <w:pPr>
        <w:jc w:val="both"/>
        <w:rPr>
          <w:rFonts w:ascii="Tahoma" w:hAnsi="Tahoma" w:cs="Tahoma"/>
          <w:szCs w:val="22"/>
        </w:rPr>
      </w:pPr>
      <w:r>
        <w:rPr>
          <w:rFonts w:ascii="Tahoma" w:hAnsi="Tahoma" w:cs="Tahoma"/>
          <w:szCs w:val="22"/>
        </w:rPr>
        <w:t>2.1</w:t>
      </w:r>
      <w:r w:rsidR="006A52CF">
        <w:rPr>
          <w:rFonts w:ascii="Tahoma" w:hAnsi="Tahoma" w:cs="Tahoma"/>
          <w:szCs w:val="22"/>
        </w:rPr>
        <w:t>4</w:t>
      </w:r>
      <w:r>
        <w:rPr>
          <w:rFonts w:ascii="Tahoma" w:hAnsi="Tahoma" w:cs="Tahoma"/>
          <w:szCs w:val="22"/>
        </w:rPr>
        <w:t>.</w:t>
      </w:r>
      <w:r>
        <w:rPr>
          <w:rFonts w:ascii="Tahoma" w:hAnsi="Tahoma" w:cs="Tahoma"/>
          <w:szCs w:val="22"/>
        </w:rPr>
        <w:tab/>
      </w:r>
      <w:r w:rsidR="009C3BE1" w:rsidRPr="00560F8C">
        <w:rPr>
          <w:rFonts w:ascii="Tahoma" w:hAnsi="Tahoma" w:cs="Tahoma"/>
          <w:szCs w:val="22"/>
        </w:rPr>
        <w:t xml:space="preserve">AOP </w:t>
      </w:r>
      <w:r w:rsidR="00070413" w:rsidRPr="00560F8C">
        <w:rPr>
          <w:rFonts w:ascii="Tahoma" w:hAnsi="Tahoma" w:cs="Tahoma"/>
          <w:szCs w:val="22"/>
        </w:rPr>
        <w:t>40</w:t>
      </w:r>
      <w:r w:rsidR="002D5F5D" w:rsidRPr="00560F8C">
        <w:rPr>
          <w:rFonts w:ascii="Tahoma" w:hAnsi="Tahoma" w:cs="Tahoma"/>
          <w:szCs w:val="22"/>
        </w:rPr>
        <w:t>4</w:t>
      </w:r>
    </w:p>
    <w:p w:rsidR="00D85004" w:rsidRPr="00560F8C" w:rsidRDefault="006432EE" w:rsidP="00560F8C">
      <w:pPr>
        <w:pStyle w:val="Tijeloteksta2"/>
        <w:rPr>
          <w:rFonts w:ascii="Tahoma" w:hAnsi="Tahoma" w:cs="Tahoma"/>
          <w:sz w:val="22"/>
          <w:szCs w:val="22"/>
        </w:rPr>
      </w:pPr>
      <w:r w:rsidRPr="00560F8C">
        <w:rPr>
          <w:rFonts w:ascii="Tahoma" w:hAnsi="Tahoma" w:cs="Tahoma"/>
          <w:sz w:val="22"/>
          <w:szCs w:val="22"/>
        </w:rPr>
        <w:t>Ukupni</w:t>
      </w:r>
      <w:r w:rsidR="009C3BE1" w:rsidRPr="00560F8C">
        <w:rPr>
          <w:rFonts w:ascii="Tahoma" w:hAnsi="Tahoma" w:cs="Tahoma"/>
          <w:sz w:val="22"/>
          <w:szCs w:val="22"/>
        </w:rPr>
        <w:t xml:space="preserve"> rashodi </w:t>
      </w:r>
      <w:r w:rsidRPr="00560F8C">
        <w:rPr>
          <w:rFonts w:ascii="Tahoma" w:hAnsi="Tahoma" w:cs="Tahoma"/>
          <w:sz w:val="22"/>
          <w:szCs w:val="22"/>
        </w:rPr>
        <w:t xml:space="preserve">iznose  </w:t>
      </w:r>
      <w:r w:rsidR="00E6479F">
        <w:rPr>
          <w:rFonts w:ascii="Tahoma" w:hAnsi="Tahoma" w:cs="Tahoma"/>
          <w:sz w:val="22"/>
          <w:szCs w:val="22"/>
        </w:rPr>
        <w:t>3.053.505</w:t>
      </w:r>
      <w:r w:rsidRPr="00560F8C">
        <w:rPr>
          <w:rFonts w:ascii="Tahoma" w:hAnsi="Tahoma" w:cs="Tahoma"/>
          <w:sz w:val="22"/>
          <w:szCs w:val="22"/>
        </w:rPr>
        <w:t xml:space="preserve"> Kn i </w:t>
      </w:r>
      <w:r w:rsidR="00560F8C">
        <w:rPr>
          <w:rFonts w:ascii="Tahoma" w:hAnsi="Tahoma" w:cs="Tahoma"/>
          <w:sz w:val="22"/>
          <w:szCs w:val="22"/>
        </w:rPr>
        <w:t xml:space="preserve">veći </w:t>
      </w:r>
      <w:r w:rsidR="002D5F5D" w:rsidRPr="00560F8C">
        <w:rPr>
          <w:rFonts w:ascii="Tahoma" w:hAnsi="Tahoma" w:cs="Tahoma"/>
          <w:sz w:val="22"/>
          <w:szCs w:val="22"/>
        </w:rPr>
        <w:t xml:space="preserve">su cca </w:t>
      </w:r>
      <w:r w:rsidR="00E6479F">
        <w:rPr>
          <w:rFonts w:ascii="Tahoma" w:hAnsi="Tahoma" w:cs="Tahoma"/>
          <w:sz w:val="22"/>
          <w:szCs w:val="22"/>
        </w:rPr>
        <w:t>7,8%</w:t>
      </w:r>
      <w:r w:rsidR="00D85004" w:rsidRPr="00560F8C">
        <w:rPr>
          <w:rFonts w:ascii="Tahoma" w:hAnsi="Tahoma" w:cs="Tahoma"/>
          <w:sz w:val="22"/>
          <w:szCs w:val="22"/>
        </w:rPr>
        <w:t xml:space="preserve"> </w:t>
      </w:r>
      <w:r w:rsidR="002D5F5D" w:rsidRPr="00560F8C">
        <w:rPr>
          <w:rFonts w:ascii="Tahoma" w:hAnsi="Tahoma" w:cs="Tahoma"/>
          <w:sz w:val="22"/>
          <w:szCs w:val="22"/>
        </w:rPr>
        <w:t xml:space="preserve">u </w:t>
      </w:r>
      <w:r w:rsidR="007B511F" w:rsidRPr="00560F8C">
        <w:rPr>
          <w:rFonts w:ascii="Tahoma" w:hAnsi="Tahoma" w:cs="Tahoma"/>
          <w:sz w:val="22"/>
          <w:szCs w:val="22"/>
        </w:rPr>
        <w:t>odnosno</w:t>
      </w:r>
      <w:r w:rsidR="002D5F5D" w:rsidRPr="00560F8C">
        <w:rPr>
          <w:rFonts w:ascii="Tahoma" w:hAnsi="Tahoma" w:cs="Tahoma"/>
          <w:sz w:val="22"/>
          <w:szCs w:val="22"/>
        </w:rPr>
        <w:t xml:space="preserve"> na prošlogodišnje</w:t>
      </w:r>
      <w:r w:rsidR="00AB5A35" w:rsidRPr="00560F8C">
        <w:rPr>
          <w:rFonts w:ascii="Tahoma" w:hAnsi="Tahoma" w:cs="Tahoma"/>
          <w:sz w:val="22"/>
          <w:szCs w:val="22"/>
        </w:rPr>
        <w:t>.</w:t>
      </w:r>
    </w:p>
    <w:p w:rsidR="006432EE" w:rsidRPr="00560F8C" w:rsidRDefault="00560F8C" w:rsidP="00560F8C">
      <w:pPr>
        <w:pStyle w:val="Tijeloteksta2"/>
        <w:rPr>
          <w:rFonts w:ascii="Tahoma" w:hAnsi="Tahoma" w:cs="Tahoma"/>
          <w:sz w:val="22"/>
          <w:szCs w:val="22"/>
        </w:rPr>
      </w:pPr>
      <w:r>
        <w:rPr>
          <w:rFonts w:ascii="Tahoma" w:hAnsi="Tahoma" w:cs="Tahoma"/>
          <w:sz w:val="22"/>
          <w:szCs w:val="22"/>
        </w:rPr>
        <w:t>2.1</w:t>
      </w:r>
      <w:r w:rsidR="006A52CF">
        <w:rPr>
          <w:rFonts w:ascii="Tahoma" w:hAnsi="Tahoma" w:cs="Tahoma"/>
          <w:sz w:val="22"/>
          <w:szCs w:val="22"/>
        </w:rPr>
        <w:t>5</w:t>
      </w:r>
      <w:r>
        <w:rPr>
          <w:rFonts w:ascii="Tahoma" w:hAnsi="Tahoma" w:cs="Tahoma"/>
          <w:sz w:val="22"/>
          <w:szCs w:val="22"/>
        </w:rPr>
        <w:t>.</w:t>
      </w:r>
      <w:r>
        <w:rPr>
          <w:rFonts w:ascii="Tahoma" w:hAnsi="Tahoma" w:cs="Tahoma"/>
          <w:sz w:val="22"/>
          <w:szCs w:val="22"/>
        </w:rPr>
        <w:tab/>
      </w:r>
      <w:r w:rsidR="006432EE" w:rsidRPr="00560F8C">
        <w:rPr>
          <w:rFonts w:ascii="Tahoma" w:hAnsi="Tahoma" w:cs="Tahoma"/>
          <w:sz w:val="22"/>
          <w:szCs w:val="22"/>
        </w:rPr>
        <w:t xml:space="preserve">AOP </w:t>
      </w:r>
      <w:r w:rsidR="00070413" w:rsidRPr="00560F8C">
        <w:rPr>
          <w:rFonts w:ascii="Tahoma" w:hAnsi="Tahoma" w:cs="Tahoma"/>
          <w:sz w:val="22"/>
          <w:szCs w:val="22"/>
        </w:rPr>
        <w:t>40</w:t>
      </w:r>
      <w:r w:rsidR="00E6479F">
        <w:rPr>
          <w:rFonts w:ascii="Tahoma" w:hAnsi="Tahoma" w:cs="Tahoma"/>
          <w:sz w:val="22"/>
          <w:szCs w:val="22"/>
        </w:rPr>
        <w:t>6</w:t>
      </w:r>
    </w:p>
    <w:p w:rsidR="006B1D34" w:rsidRPr="00560F8C" w:rsidRDefault="006432EE" w:rsidP="00560F8C">
      <w:pPr>
        <w:pStyle w:val="Tijeloteksta2"/>
        <w:rPr>
          <w:rFonts w:ascii="Tahoma" w:hAnsi="Tahoma" w:cs="Tahoma"/>
          <w:sz w:val="22"/>
          <w:szCs w:val="22"/>
        </w:rPr>
      </w:pPr>
      <w:r w:rsidRPr="00560F8C">
        <w:rPr>
          <w:rFonts w:ascii="Tahoma" w:hAnsi="Tahoma" w:cs="Tahoma"/>
          <w:sz w:val="22"/>
          <w:szCs w:val="22"/>
        </w:rPr>
        <w:t xml:space="preserve">Na ovoj stavci evidentira se </w:t>
      </w:r>
      <w:r w:rsidR="00E6479F">
        <w:rPr>
          <w:rFonts w:ascii="Tahoma" w:hAnsi="Tahoma" w:cs="Tahoma"/>
          <w:sz w:val="22"/>
          <w:szCs w:val="22"/>
        </w:rPr>
        <w:t>MANJAK</w:t>
      </w:r>
      <w:r w:rsidRPr="00A01083">
        <w:rPr>
          <w:rFonts w:ascii="Tahoma" w:hAnsi="Tahoma" w:cs="Tahoma"/>
          <w:sz w:val="22"/>
          <w:szCs w:val="22"/>
        </w:rPr>
        <w:t xml:space="preserve"> </w:t>
      </w:r>
      <w:r w:rsidR="00E6479F">
        <w:rPr>
          <w:rFonts w:ascii="Tahoma" w:hAnsi="Tahoma" w:cs="Tahoma"/>
          <w:sz w:val="22"/>
          <w:szCs w:val="22"/>
        </w:rPr>
        <w:t>PRIHODA</w:t>
      </w:r>
      <w:r w:rsidRPr="00560F8C">
        <w:rPr>
          <w:rFonts w:ascii="Tahoma" w:hAnsi="Tahoma" w:cs="Tahoma"/>
          <w:sz w:val="22"/>
          <w:szCs w:val="22"/>
        </w:rPr>
        <w:t xml:space="preserve"> u iznosu od </w:t>
      </w:r>
      <w:r w:rsidR="00E6479F">
        <w:rPr>
          <w:rFonts w:ascii="Tahoma" w:hAnsi="Tahoma" w:cs="Tahoma"/>
          <w:sz w:val="22"/>
          <w:szCs w:val="22"/>
        </w:rPr>
        <w:t>307.884</w:t>
      </w:r>
      <w:r w:rsidRPr="00560F8C">
        <w:rPr>
          <w:rFonts w:ascii="Tahoma" w:hAnsi="Tahoma" w:cs="Tahoma"/>
          <w:sz w:val="22"/>
          <w:szCs w:val="22"/>
        </w:rPr>
        <w:t xml:space="preserve"> Kn, </w:t>
      </w:r>
      <w:r w:rsidR="00CE6318" w:rsidRPr="00560F8C">
        <w:rPr>
          <w:rFonts w:ascii="Tahoma" w:hAnsi="Tahoma" w:cs="Tahoma"/>
          <w:sz w:val="22"/>
          <w:szCs w:val="22"/>
        </w:rPr>
        <w:t>koji se</w:t>
      </w:r>
      <w:r w:rsidRPr="00560F8C">
        <w:rPr>
          <w:rFonts w:ascii="Tahoma" w:hAnsi="Tahoma" w:cs="Tahoma"/>
          <w:sz w:val="22"/>
          <w:szCs w:val="22"/>
        </w:rPr>
        <w:t xml:space="preserve"> </w:t>
      </w:r>
      <w:r w:rsidR="00E6479F">
        <w:rPr>
          <w:rFonts w:ascii="Tahoma" w:hAnsi="Tahoma" w:cs="Tahoma"/>
          <w:sz w:val="22"/>
          <w:szCs w:val="22"/>
        </w:rPr>
        <w:t xml:space="preserve">povećava </w:t>
      </w:r>
      <w:r w:rsidRPr="00560F8C">
        <w:rPr>
          <w:rFonts w:ascii="Tahoma" w:hAnsi="Tahoma" w:cs="Tahoma"/>
          <w:sz w:val="22"/>
          <w:szCs w:val="22"/>
        </w:rPr>
        <w:t xml:space="preserve">prenesenim </w:t>
      </w:r>
      <w:r w:rsidR="00B430D7" w:rsidRPr="00560F8C">
        <w:rPr>
          <w:rFonts w:ascii="Tahoma" w:hAnsi="Tahoma" w:cs="Tahoma"/>
          <w:sz w:val="22"/>
          <w:szCs w:val="22"/>
        </w:rPr>
        <w:t>manjkom</w:t>
      </w:r>
      <w:r w:rsidRPr="00560F8C">
        <w:rPr>
          <w:rFonts w:ascii="Tahoma" w:hAnsi="Tahoma" w:cs="Tahoma"/>
          <w:sz w:val="22"/>
          <w:szCs w:val="22"/>
        </w:rPr>
        <w:t xml:space="preserve"> prihoda iz ranijih razdoblja u iznosu od </w:t>
      </w:r>
      <w:r w:rsidR="00E6479F">
        <w:rPr>
          <w:rFonts w:ascii="Tahoma" w:hAnsi="Tahoma" w:cs="Tahoma"/>
          <w:sz w:val="22"/>
          <w:szCs w:val="22"/>
        </w:rPr>
        <w:t>14.709</w:t>
      </w:r>
      <w:r w:rsidRPr="00560F8C">
        <w:rPr>
          <w:rFonts w:ascii="Tahoma" w:hAnsi="Tahoma" w:cs="Tahoma"/>
          <w:sz w:val="22"/>
          <w:szCs w:val="22"/>
        </w:rPr>
        <w:t xml:space="preserve"> Kn</w:t>
      </w:r>
      <w:r w:rsidR="00BB7A50" w:rsidRPr="00560F8C">
        <w:rPr>
          <w:rFonts w:ascii="Tahoma" w:hAnsi="Tahoma" w:cs="Tahoma"/>
          <w:sz w:val="22"/>
          <w:szCs w:val="22"/>
        </w:rPr>
        <w:t>.</w:t>
      </w:r>
    </w:p>
    <w:p w:rsidR="0096755A" w:rsidRPr="00560F8C" w:rsidRDefault="001644FA" w:rsidP="00560F8C">
      <w:pPr>
        <w:pStyle w:val="Tijeloteksta2"/>
        <w:rPr>
          <w:rFonts w:ascii="Tahoma" w:hAnsi="Tahoma" w:cs="Tahoma"/>
          <w:sz w:val="22"/>
          <w:szCs w:val="22"/>
        </w:rPr>
      </w:pPr>
      <w:r>
        <w:rPr>
          <w:rFonts w:ascii="Tahoma" w:hAnsi="Tahoma" w:cs="Tahoma"/>
          <w:sz w:val="22"/>
          <w:szCs w:val="22"/>
        </w:rPr>
        <w:t>2.1</w:t>
      </w:r>
      <w:r w:rsidR="006A52CF">
        <w:rPr>
          <w:rFonts w:ascii="Tahoma" w:hAnsi="Tahoma" w:cs="Tahoma"/>
          <w:sz w:val="22"/>
          <w:szCs w:val="22"/>
        </w:rPr>
        <w:t>6</w:t>
      </w:r>
      <w:r>
        <w:rPr>
          <w:rFonts w:ascii="Tahoma" w:hAnsi="Tahoma" w:cs="Tahoma"/>
          <w:sz w:val="22"/>
          <w:szCs w:val="22"/>
        </w:rPr>
        <w:tab/>
      </w:r>
      <w:r w:rsidR="0096755A" w:rsidRPr="00560F8C">
        <w:rPr>
          <w:rFonts w:ascii="Tahoma" w:hAnsi="Tahoma" w:cs="Tahoma"/>
          <w:sz w:val="22"/>
          <w:szCs w:val="22"/>
        </w:rPr>
        <w:t xml:space="preserve">AOP </w:t>
      </w:r>
      <w:r w:rsidR="00070413" w:rsidRPr="00560F8C">
        <w:rPr>
          <w:rFonts w:ascii="Tahoma" w:hAnsi="Tahoma" w:cs="Tahoma"/>
          <w:sz w:val="22"/>
          <w:szCs w:val="22"/>
        </w:rPr>
        <w:t>40</w:t>
      </w:r>
      <w:r w:rsidR="009367D4" w:rsidRPr="00560F8C">
        <w:rPr>
          <w:rFonts w:ascii="Tahoma" w:hAnsi="Tahoma" w:cs="Tahoma"/>
          <w:sz w:val="22"/>
          <w:szCs w:val="22"/>
        </w:rPr>
        <w:t>9</w:t>
      </w:r>
    </w:p>
    <w:p w:rsidR="001A5ED3" w:rsidRPr="00560F8C" w:rsidRDefault="0096755A" w:rsidP="00560F8C">
      <w:pPr>
        <w:pStyle w:val="Tijeloteksta2"/>
        <w:rPr>
          <w:rFonts w:ascii="Tahoma" w:hAnsi="Tahoma" w:cs="Tahoma"/>
          <w:sz w:val="22"/>
          <w:szCs w:val="22"/>
        </w:rPr>
      </w:pPr>
      <w:r w:rsidRPr="00560F8C">
        <w:rPr>
          <w:rFonts w:ascii="Tahoma" w:hAnsi="Tahoma" w:cs="Tahoma"/>
          <w:sz w:val="22"/>
          <w:szCs w:val="22"/>
        </w:rPr>
        <w:t xml:space="preserve">Na ovoj stavci bilježi se iznos </w:t>
      </w:r>
      <w:r w:rsidR="00A03DF1" w:rsidRPr="00560F8C">
        <w:rPr>
          <w:rFonts w:ascii="Tahoma" w:hAnsi="Tahoma" w:cs="Tahoma"/>
          <w:sz w:val="22"/>
          <w:szCs w:val="22"/>
        </w:rPr>
        <w:t xml:space="preserve">ukupno </w:t>
      </w:r>
      <w:r w:rsidRPr="00560F8C">
        <w:rPr>
          <w:rFonts w:ascii="Tahoma" w:hAnsi="Tahoma" w:cs="Tahoma"/>
          <w:sz w:val="22"/>
          <w:szCs w:val="22"/>
        </w:rPr>
        <w:t xml:space="preserve">obračunatog, a nenaplaćenog prihoda </w:t>
      </w:r>
      <w:r w:rsidR="00A03DF1" w:rsidRPr="00560F8C">
        <w:rPr>
          <w:rFonts w:ascii="Tahoma" w:hAnsi="Tahoma" w:cs="Tahoma"/>
          <w:sz w:val="22"/>
          <w:szCs w:val="22"/>
        </w:rPr>
        <w:t xml:space="preserve">u iznosu od </w:t>
      </w:r>
      <w:r w:rsidR="00E6479F">
        <w:rPr>
          <w:rFonts w:ascii="Tahoma" w:hAnsi="Tahoma" w:cs="Tahoma"/>
          <w:sz w:val="22"/>
          <w:szCs w:val="22"/>
        </w:rPr>
        <w:t>23.287</w:t>
      </w:r>
      <w:r w:rsidR="00A03DF1" w:rsidRPr="00560F8C">
        <w:rPr>
          <w:rFonts w:ascii="Tahoma" w:hAnsi="Tahoma" w:cs="Tahoma"/>
          <w:sz w:val="22"/>
          <w:szCs w:val="22"/>
        </w:rPr>
        <w:t xml:space="preserve"> Kn </w:t>
      </w:r>
      <w:r w:rsidRPr="00560F8C">
        <w:rPr>
          <w:rFonts w:ascii="Tahoma" w:hAnsi="Tahoma" w:cs="Tahoma"/>
          <w:sz w:val="22"/>
          <w:szCs w:val="22"/>
        </w:rPr>
        <w:t xml:space="preserve">koji tereti tekuće razdoblje, a nije primljen u kalendarskoj godini i čija naplata se očekuje u narednom razdoblju. </w:t>
      </w:r>
    </w:p>
    <w:p w:rsidR="009C3BE1" w:rsidRPr="00560F8C" w:rsidRDefault="001644FA" w:rsidP="00560F8C">
      <w:pPr>
        <w:pStyle w:val="Tijeloteksta2"/>
        <w:rPr>
          <w:rFonts w:ascii="Tahoma" w:hAnsi="Tahoma" w:cs="Tahoma"/>
          <w:bCs w:val="0"/>
          <w:iCs w:val="0"/>
          <w:sz w:val="22"/>
          <w:szCs w:val="22"/>
        </w:rPr>
      </w:pPr>
      <w:r>
        <w:rPr>
          <w:rFonts w:ascii="Tahoma" w:hAnsi="Tahoma" w:cs="Tahoma"/>
          <w:bCs w:val="0"/>
          <w:iCs w:val="0"/>
          <w:sz w:val="22"/>
          <w:szCs w:val="22"/>
        </w:rPr>
        <w:t>2.1</w:t>
      </w:r>
      <w:r w:rsidR="006A52CF">
        <w:rPr>
          <w:rFonts w:ascii="Tahoma" w:hAnsi="Tahoma" w:cs="Tahoma"/>
          <w:bCs w:val="0"/>
          <w:iCs w:val="0"/>
          <w:sz w:val="22"/>
          <w:szCs w:val="22"/>
        </w:rPr>
        <w:t>7</w:t>
      </w:r>
      <w:r>
        <w:rPr>
          <w:rFonts w:ascii="Tahoma" w:hAnsi="Tahoma" w:cs="Tahoma"/>
          <w:bCs w:val="0"/>
          <w:iCs w:val="0"/>
          <w:sz w:val="22"/>
          <w:szCs w:val="22"/>
        </w:rPr>
        <w:t>.</w:t>
      </w:r>
      <w:r>
        <w:rPr>
          <w:rFonts w:ascii="Tahoma" w:hAnsi="Tahoma" w:cs="Tahoma"/>
          <w:bCs w:val="0"/>
          <w:iCs w:val="0"/>
          <w:sz w:val="22"/>
          <w:szCs w:val="22"/>
        </w:rPr>
        <w:tab/>
      </w:r>
      <w:r w:rsidR="009C3BE1" w:rsidRPr="00560F8C">
        <w:rPr>
          <w:rFonts w:ascii="Tahoma" w:hAnsi="Tahoma" w:cs="Tahoma"/>
          <w:bCs w:val="0"/>
          <w:iCs w:val="0"/>
          <w:sz w:val="22"/>
          <w:szCs w:val="22"/>
        </w:rPr>
        <w:t xml:space="preserve">AOP </w:t>
      </w:r>
      <w:r w:rsidR="002E3EFC" w:rsidRPr="00560F8C">
        <w:rPr>
          <w:rFonts w:ascii="Tahoma" w:hAnsi="Tahoma" w:cs="Tahoma"/>
          <w:bCs w:val="0"/>
          <w:iCs w:val="0"/>
          <w:sz w:val="22"/>
          <w:szCs w:val="22"/>
        </w:rPr>
        <w:t>63</w:t>
      </w:r>
      <w:r w:rsidR="00E6479F">
        <w:rPr>
          <w:rFonts w:ascii="Tahoma" w:hAnsi="Tahoma" w:cs="Tahoma"/>
          <w:bCs w:val="0"/>
          <w:iCs w:val="0"/>
          <w:sz w:val="22"/>
          <w:szCs w:val="22"/>
        </w:rPr>
        <w:t>2</w:t>
      </w:r>
    </w:p>
    <w:p w:rsidR="006B764F" w:rsidRPr="00560F8C" w:rsidRDefault="0043232A" w:rsidP="00560F8C">
      <w:pPr>
        <w:pStyle w:val="Tijeloteksta2"/>
        <w:rPr>
          <w:rFonts w:ascii="Tahoma" w:hAnsi="Tahoma" w:cs="Tahoma"/>
          <w:sz w:val="22"/>
          <w:szCs w:val="22"/>
        </w:rPr>
      </w:pPr>
      <w:r w:rsidRPr="00560F8C">
        <w:rPr>
          <w:rFonts w:ascii="Tahoma" w:hAnsi="Tahoma" w:cs="Tahoma"/>
          <w:sz w:val="22"/>
          <w:szCs w:val="22"/>
        </w:rPr>
        <w:t xml:space="preserve">Sveukupni </w:t>
      </w:r>
      <w:r w:rsidR="00E6479F">
        <w:rPr>
          <w:rFonts w:ascii="Tahoma" w:hAnsi="Tahoma" w:cs="Tahoma"/>
          <w:sz w:val="22"/>
          <w:szCs w:val="22"/>
        </w:rPr>
        <w:t>manjak</w:t>
      </w:r>
      <w:r w:rsidR="002E3EFC" w:rsidRPr="00560F8C">
        <w:rPr>
          <w:rFonts w:ascii="Tahoma" w:hAnsi="Tahoma" w:cs="Tahoma"/>
          <w:sz w:val="22"/>
          <w:szCs w:val="22"/>
        </w:rPr>
        <w:t xml:space="preserve"> </w:t>
      </w:r>
      <w:r w:rsidR="009C3BE1" w:rsidRPr="00560F8C">
        <w:rPr>
          <w:rFonts w:ascii="Tahoma" w:hAnsi="Tahoma" w:cs="Tahoma"/>
          <w:sz w:val="22"/>
          <w:szCs w:val="22"/>
        </w:rPr>
        <w:t xml:space="preserve">prihoda </w:t>
      </w:r>
      <w:r w:rsidR="00022C8F">
        <w:rPr>
          <w:rFonts w:ascii="Tahoma" w:hAnsi="Tahoma" w:cs="Tahoma"/>
          <w:sz w:val="22"/>
          <w:szCs w:val="22"/>
        </w:rPr>
        <w:t xml:space="preserve">tekuće godine </w:t>
      </w:r>
      <w:r w:rsidR="009C3BE1" w:rsidRPr="00560F8C">
        <w:rPr>
          <w:rFonts w:ascii="Tahoma" w:hAnsi="Tahoma" w:cs="Tahoma"/>
          <w:sz w:val="22"/>
          <w:szCs w:val="22"/>
        </w:rPr>
        <w:t xml:space="preserve">iznosi </w:t>
      </w:r>
      <w:r w:rsidR="00E86939">
        <w:rPr>
          <w:rFonts w:ascii="Tahoma" w:hAnsi="Tahoma" w:cs="Tahoma"/>
          <w:bCs w:val="0"/>
          <w:sz w:val="22"/>
          <w:szCs w:val="22"/>
        </w:rPr>
        <w:t>307.884</w:t>
      </w:r>
      <w:r w:rsidR="00425465" w:rsidRPr="00560F8C">
        <w:rPr>
          <w:rFonts w:ascii="Tahoma" w:hAnsi="Tahoma" w:cs="Tahoma"/>
          <w:bCs w:val="0"/>
          <w:sz w:val="22"/>
          <w:szCs w:val="22"/>
        </w:rPr>
        <w:t xml:space="preserve"> </w:t>
      </w:r>
      <w:r w:rsidR="009C3BE1" w:rsidRPr="00560F8C">
        <w:rPr>
          <w:rFonts w:ascii="Tahoma" w:hAnsi="Tahoma" w:cs="Tahoma"/>
          <w:bCs w:val="0"/>
          <w:sz w:val="22"/>
          <w:szCs w:val="22"/>
        </w:rPr>
        <w:t>Kn</w:t>
      </w:r>
      <w:r w:rsidR="009C3BE1" w:rsidRPr="00560F8C">
        <w:rPr>
          <w:rFonts w:ascii="Tahoma" w:hAnsi="Tahoma" w:cs="Tahoma"/>
          <w:sz w:val="22"/>
          <w:szCs w:val="22"/>
        </w:rPr>
        <w:t xml:space="preserve">, </w:t>
      </w:r>
      <w:r w:rsidR="00022C8F">
        <w:rPr>
          <w:rFonts w:ascii="Tahoma" w:hAnsi="Tahoma" w:cs="Tahoma"/>
          <w:sz w:val="22"/>
          <w:szCs w:val="22"/>
        </w:rPr>
        <w:t>a</w:t>
      </w:r>
      <w:r w:rsidRPr="00560F8C">
        <w:rPr>
          <w:rFonts w:ascii="Tahoma" w:hAnsi="Tahoma" w:cs="Tahoma"/>
          <w:sz w:val="22"/>
          <w:szCs w:val="22"/>
        </w:rPr>
        <w:t xml:space="preserve"> </w:t>
      </w:r>
      <w:r w:rsidR="009C3BE1" w:rsidRPr="00560F8C">
        <w:rPr>
          <w:rFonts w:ascii="Tahoma" w:hAnsi="Tahoma" w:cs="Tahoma"/>
          <w:sz w:val="22"/>
          <w:szCs w:val="22"/>
        </w:rPr>
        <w:t xml:space="preserve">preneseni </w:t>
      </w:r>
      <w:r w:rsidR="00BB7A50" w:rsidRPr="00560F8C">
        <w:rPr>
          <w:rFonts w:ascii="Tahoma" w:hAnsi="Tahoma" w:cs="Tahoma"/>
          <w:sz w:val="22"/>
          <w:szCs w:val="22"/>
        </w:rPr>
        <w:t>manj</w:t>
      </w:r>
      <w:r w:rsidRPr="00560F8C">
        <w:rPr>
          <w:rFonts w:ascii="Tahoma" w:hAnsi="Tahoma" w:cs="Tahoma"/>
          <w:sz w:val="22"/>
          <w:szCs w:val="22"/>
        </w:rPr>
        <w:t>a</w:t>
      </w:r>
      <w:r w:rsidR="00BB7A50" w:rsidRPr="00560F8C">
        <w:rPr>
          <w:rFonts w:ascii="Tahoma" w:hAnsi="Tahoma" w:cs="Tahoma"/>
          <w:sz w:val="22"/>
          <w:szCs w:val="22"/>
        </w:rPr>
        <w:t>k</w:t>
      </w:r>
      <w:r w:rsidR="009C3BE1" w:rsidRPr="00560F8C">
        <w:rPr>
          <w:rFonts w:ascii="Tahoma" w:hAnsi="Tahoma" w:cs="Tahoma"/>
          <w:sz w:val="22"/>
          <w:szCs w:val="22"/>
        </w:rPr>
        <w:t xml:space="preserve"> prihoda prošle godine </w:t>
      </w:r>
      <w:r w:rsidR="002E3EFC" w:rsidRPr="00560F8C">
        <w:rPr>
          <w:rFonts w:ascii="Tahoma" w:hAnsi="Tahoma" w:cs="Tahoma"/>
          <w:sz w:val="22"/>
          <w:szCs w:val="22"/>
        </w:rPr>
        <w:t>iznosi</w:t>
      </w:r>
      <w:r w:rsidR="009C3BE1" w:rsidRPr="00560F8C">
        <w:rPr>
          <w:rFonts w:ascii="Tahoma" w:hAnsi="Tahoma" w:cs="Tahoma"/>
          <w:sz w:val="22"/>
          <w:szCs w:val="22"/>
        </w:rPr>
        <w:t xml:space="preserve"> </w:t>
      </w:r>
      <w:r w:rsidR="00E86939">
        <w:rPr>
          <w:rFonts w:ascii="Tahoma" w:hAnsi="Tahoma" w:cs="Tahoma"/>
          <w:sz w:val="22"/>
          <w:szCs w:val="22"/>
        </w:rPr>
        <w:t>14.709</w:t>
      </w:r>
      <w:r w:rsidR="00A01083">
        <w:rPr>
          <w:rFonts w:ascii="Tahoma" w:hAnsi="Tahoma" w:cs="Tahoma"/>
          <w:sz w:val="22"/>
          <w:szCs w:val="22"/>
        </w:rPr>
        <w:t xml:space="preserve"> </w:t>
      </w:r>
      <w:r w:rsidR="009C3BE1" w:rsidRPr="00560F8C">
        <w:rPr>
          <w:rFonts w:ascii="Tahoma" w:hAnsi="Tahoma" w:cs="Tahoma"/>
          <w:sz w:val="22"/>
          <w:szCs w:val="22"/>
        </w:rPr>
        <w:t xml:space="preserve"> Kn</w:t>
      </w:r>
      <w:r w:rsidR="00022C8F">
        <w:rPr>
          <w:rFonts w:ascii="Tahoma" w:hAnsi="Tahoma" w:cs="Tahoma"/>
          <w:sz w:val="22"/>
          <w:szCs w:val="22"/>
        </w:rPr>
        <w:t>.</w:t>
      </w:r>
      <w:r w:rsidRPr="00560F8C">
        <w:rPr>
          <w:rFonts w:ascii="Tahoma" w:hAnsi="Tahoma" w:cs="Tahoma"/>
          <w:sz w:val="22"/>
          <w:szCs w:val="22"/>
        </w:rPr>
        <w:t xml:space="preserve"> To zajedno </w:t>
      </w:r>
      <w:r w:rsidR="009C3BE1" w:rsidRPr="00560F8C">
        <w:rPr>
          <w:rFonts w:ascii="Tahoma" w:hAnsi="Tahoma" w:cs="Tahoma"/>
          <w:sz w:val="22"/>
          <w:szCs w:val="22"/>
        </w:rPr>
        <w:t xml:space="preserve">daje </w:t>
      </w:r>
      <w:r w:rsidR="009C3BE1" w:rsidRPr="00A01083">
        <w:rPr>
          <w:rFonts w:ascii="Tahoma" w:hAnsi="Tahoma" w:cs="Tahoma"/>
          <w:sz w:val="22"/>
          <w:szCs w:val="22"/>
        </w:rPr>
        <w:t>konačni</w:t>
      </w:r>
      <w:r w:rsidR="009C3BE1" w:rsidRPr="00A01083">
        <w:rPr>
          <w:rFonts w:ascii="Tahoma" w:hAnsi="Tahoma" w:cs="Tahoma"/>
          <w:b/>
          <w:sz w:val="22"/>
          <w:szCs w:val="22"/>
        </w:rPr>
        <w:t xml:space="preserve"> </w:t>
      </w:r>
      <w:r w:rsidR="002B64EE" w:rsidRPr="00A01083">
        <w:rPr>
          <w:rFonts w:ascii="Tahoma" w:hAnsi="Tahoma" w:cs="Tahoma"/>
          <w:b/>
          <w:sz w:val="22"/>
          <w:szCs w:val="22"/>
        </w:rPr>
        <w:t>manj</w:t>
      </w:r>
      <w:r w:rsidRPr="00A01083">
        <w:rPr>
          <w:rFonts w:ascii="Tahoma" w:hAnsi="Tahoma" w:cs="Tahoma"/>
          <w:b/>
          <w:sz w:val="22"/>
          <w:szCs w:val="22"/>
        </w:rPr>
        <w:t>ak</w:t>
      </w:r>
      <w:r w:rsidR="009C3BE1" w:rsidRPr="00A01083">
        <w:rPr>
          <w:rFonts w:ascii="Tahoma" w:hAnsi="Tahoma" w:cs="Tahoma"/>
          <w:b/>
          <w:sz w:val="22"/>
          <w:szCs w:val="22"/>
        </w:rPr>
        <w:t xml:space="preserve"> prihoda </w:t>
      </w:r>
      <w:r w:rsidR="009C3BE1" w:rsidRPr="00A01083">
        <w:rPr>
          <w:rFonts w:ascii="Tahoma" w:hAnsi="Tahoma" w:cs="Tahoma"/>
          <w:sz w:val="22"/>
          <w:szCs w:val="22"/>
        </w:rPr>
        <w:t>u iznosu od</w:t>
      </w:r>
      <w:r w:rsidR="009C3BE1" w:rsidRPr="00A01083">
        <w:rPr>
          <w:rFonts w:ascii="Tahoma" w:hAnsi="Tahoma" w:cs="Tahoma"/>
          <w:b/>
          <w:sz w:val="22"/>
          <w:szCs w:val="22"/>
        </w:rPr>
        <w:t xml:space="preserve"> </w:t>
      </w:r>
      <w:r w:rsidR="00E86939">
        <w:rPr>
          <w:rFonts w:ascii="Tahoma" w:hAnsi="Tahoma" w:cs="Tahoma"/>
          <w:b/>
          <w:bCs w:val="0"/>
          <w:sz w:val="22"/>
          <w:szCs w:val="22"/>
        </w:rPr>
        <w:t>322.593</w:t>
      </w:r>
      <w:r w:rsidR="009C3BE1" w:rsidRPr="00A01083">
        <w:rPr>
          <w:rFonts w:ascii="Tahoma" w:hAnsi="Tahoma" w:cs="Tahoma"/>
          <w:b/>
          <w:sz w:val="22"/>
          <w:szCs w:val="22"/>
        </w:rPr>
        <w:t xml:space="preserve"> Kn</w:t>
      </w:r>
      <w:r w:rsidR="009C3BE1" w:rsidRPr="00560F8C">
        <w:rPr>
          <w:rFonts w:ascii="Tahoma" w:hAnsi="Tahoma" w:cs="Tahoma"/>
          <w:sz w:val="22"/>
          <w:szCs w:val="22"/>
        </w:rPr>
        <w:t xml:space="preserve"> kao što je iskazano na AOP oznaci br. </w:t>
      </w:r>
      <w:r w:rsidR="003E2F56" w:rsidRPr="00560F8C">
        <w:rPr>
          <w:rFonts w:ascii="Tahoma" w:hAnsi="Tahoma" w:cs="Tahoma"/>
          <w:sz w:val="22"/>
          <w:szCs w:val="22"/>
        </w:rPr>
        <w:t>63</w:t>
      </w:r>
      <w:r w:rsidR="00E870CA" w:rsidRPr="00560F8C">
        <w:rPr>
          <w:rFonts w:ascii="Tahoma" w:hAnsi="Tahoma" w:cs="Tahoma"/>
          <w:sz w:val="22"/>
          <w:szCs w:val="22"/>
        </w:rPr>
        <w:t>6</w:t>
      </w:r>
      <w:r w:rsidR="009C3BE1" w:rsidRPr="00560F8C">
        <w:rPr>
          <w:rFonts w:ascii="Tahoma" w:hAnsi="Tahoma" w:cs="Tahoma"/>
          <w:sz w:val="22"/>
          <w:szCs w:val="22"/>
        </w:rPr>
        <w:t xml:space="preserve"> i kako je iskazano u obrascu BIL na AOP oznaci </w:t>
      </w:r>
      <w:r w:rsidR="003E2F56" w:rsidRPr="00560F8C">
        <w:rPr>
          <w:rFonts w:ascii="Tahoma" w:hAnsi="Tahoma" w:cs="Tahoma"/>
          <w:sz w:val="22"/>
          <w:szCs w:val="22"/>
        </w:rPr>
        <w:t>23</w:t>
      </w:r>
      <w:r w:rsidR="00E870CA" w:rsidRPr="00560F8C">
        <w:rPr>
          <w:rFonts w:ascii="Tahoma" w:hAnsi="Tahoma" w:cs="Tahoma"/>
          <w:sz w:val="22"/>
          <w:szCs w:val="22"/>
        </w:rPr>
        <w:t>6</w:t>
      </w:r>
      <w:r w:rsidR="003E2F56" w:rsidRPr="00560F8C">
        <w:rPr>
          <w:rFonts w:ascii="Tahoma" w:hAnsi="Tahoma" w:cs="Tahoma"/>
          <w:sz w:val="22"/>
          <w:szCs w:val="22"/>
        </w:rPr>
        <w:t>,23</w:t>
      </w:r>
      <w:r w:rsidR="00E870CA" w:rsidRPr="00560F8C">
        <w:rPr>
          <w:rFonts w:ascii="Tahoma" w:hAnsi="Tahoma" w:cs="Tahoma"/>
          <w:sz w:val="22"/>
          <w:szCs w:val="22"/>
        </w:rPr>
        <w:t>7</w:t>
      </w:r>
      <w:r w:rsidR="003E2F56" w:rsidRPr="00560F8C">
        <w:rPr>
          <w:rFonts w:ascii="Tahoma" w:hAnsi="Tahoma" w:cs="Tahoma"/>
          <w:sz w:val="22"/>
          <w:szCs w:val="22"/>
        </w:rPr>
        <w:t>.</w:t>
      </w:r>
      <w:r w:rsidR="009C3BE1" w:rsidRPr="00560F8C">
        <w:rPr>
          <w:rFonts w:ascii="Tahoma" w:hAnsi="Tahoma" w:cs="Tahoma"/>
          <w:sz w:val="22"/>
          <w:szCs w:val="22"/>
        </w:rPr>
        <w:t xml:space="preserve"> </w:t>
      </w:r>
    </w:p>
    <w:p w:rsidR="002B64EE" w:rsidRPr="00560F8C" w:rsidRDefault="001644FA" w:rsidP="00560F8C">
      <w:pPr>
        <w:pStyle w:val="Tijeloteksta2"/>
        <w:rPr>
          <w:rFonts w:ascii="Tahoma" w:hAnsi="Tahoma" w:cs="Tahoma"/>
          <w:bCs w:val="0"/>
          <w:iCs w:val="0"/>
          <w:sz w:val="22"/>
          <w:szCs w:val="22"/>
        </w:rPr>
      </w:pPr>
      <w:r>
        <w:rPr>
          <w:rFonts w:ascii="Tahoma" w:hAnsi="Tahoma" w:cs="Tahoma"/>
          <w:bCs w:val="0"/>
          <w:iCs w:val="0"/>
          <w:sz w:val="22"/>
          <w:szCs w:val="22"/>
        </w:rPr>
        <w:t>2.</w:t>
      </w:r>
      <w:r w:rsidR="006A52CF">
        <w:rPr>
          <w:rFonts w:ascii="Tahoma" w:hAnsi="Tahoma" w:cs="Tahoma"/>
          <w:bCs w:val="0"/>
          <w:iCs w:val="0"/>
          <w:sz w:val="22"/>
          <w:szCs w:val="22"/>
        </w:rPr>
        <w:t>18</w:t>
      </w:r>
      <w:r>
        <w:rPr>
          <w:rFonts w:ascii="Tahoma" w:hAnsi="Tahoma" w:cs="Tahoma"/>
          <w:bCs w:val="0"/>
          <w:iCs w:val="0"/>
          <w:sz w:val="22"/>
          <w:szCs w:val="22"/>
        </w:rPr>
        <w:t>.</w:t>
      </w:r>
      <w:r>
        <w:rPr>
          <w:rFonts w:ascii="Tahoma" w:hAnsi="Tahoma" w:cs="Tahoma"/>
          <w:bCs w:val="0"/>
          <w:iCs w:val="0"/>
          <w:sz w:val="22"/>
          <w:szCs w:val="22"/>
        </w:rPr>
        <w:tab/>
      </w:r>
      <w:r w:rsidR="002B64EE" w:rsidRPr="00560F8C">
        <w:rPr>
          <w:rFonts w:ascii="Tahoma" w:hAnsi="Tahoma" w:cs="Tahoma"/>
          <w:bCs w:val="0"/>
          <w:iCs w:val="0"/>
          <w:sz w:val="22"/>
          <w:szCs w:val="22"/>
        </w:rPr>
        <w:t xml:space="preserve">AOP </w:t>
      </w:r>
      <w:r w:rsidR="00E870CA" w:rsidRPr="00560F8C">
        <w:rPr>
          <w:rFonts w:ascii="Tahoma" w:hAnsi="Tahoma" w:cs="Tahoma"/>
          <w:bCs w:val="0"/>
          <w:iCs w:val="0"/>
          <w:sz w:val="22"/>
          <w:szCs w:val="22"/>
        </w:rPr>
        <w:t>641</w:t>
      </w:r>
    </w:p>
    <w:p w:rsidR="00604519" w:rsidRPr="0006504C" w:rsidRDefault="009C3BE1" w:rsidP="00583A03">
      <w:pPr>
        <w:pStyle w:val="Tijeloteksta2"/>
        <w:rPr>
          <w:rFonts w:ascii="Tahoma" w:hAnsi="Tahoma" w:cs="Tahoma"/>
          <w:sz w:val="22"/>
          <w:szCs w:val="22"/>
        </w:rPr>
      </w:pPr>
      <w:r w:rsidRPr="0006504C">
        <w:rPr>
          <w:rFonts w:ascii="Tahoma" w:hAnsi="Tahoma" w:cs="Tahoma"/>
          <w:sz w:val="22"/>
          <w:szCs w:val="22"/>
        </w:rPr>
        <w:t>Stanje novčanih sredstava na dan 31/12/20</w:t>
      </w:r>
      <w:r w:rsidR="00604519" w:rsidRPr="0006504C">
        <w:rPr>
          <w:rFonts w:ascii="Tahoma" w:hAnsi="Tahoma" w:cs="Tahoma"/>
          <w:sz w:val="22"/>
          <w:szCs w:val="22"/>
        </w:rPr>
        <w:t>1</w:t>
      </w:r>
      <w:r w:rsidR="00E86939">
        <w:rPr>
          <w:rFonts w:ascii="Tahoma" w:hAnsi="Tahoma" w:cs="Tahoma"/>
          <w:sz w:val="22"/>
          <w:szCs w:val="22"/>
        </w:rPr>
        <w:t>9</w:t>
      </w:r>
      <w:r w:rsidRPr="0006504C">
        <w:rPr>
          <w:rFonts w:ascii="Tahoma" w:hAnsi="Tahoma" w:cs="Tahoma"/>
          <w:sz w:val="22"/>
          <w:szCs w:val="22"/>
        </w:rPr>
        <w:t xml:space="preserve">. na žiro-računu i blagajni iznosi </w:t>
      </w:r>
      <w:r w:rsidR="00E86939">
        <w:rPr>
          <w:rFonts w:ascii="Tahoma" w:hAnsi="Tahoma" w:cs="Tahoma"/>
          <w:b/>
          <w:sz w:val="22"/>
          <w:szCs w:val="22"/>
        </w:rPr>
        <w:t>653.624</w:t>
      </w:r>
      <w:r w:rsidRPr="0006504C">
        <w:rPr>
          <w:rFonts w:ascii="Tahoma" w:hAnsi="Tahoma" w:cs="Tahoma"/>
          <w:b/>
          <w:sz w:val="22"/>
          <w:szCs w:val="22"/>
        </w:rPr>
        <w:t xml:space="preserve"> Kn</w:t>
      </w:r>
      <w:r w:rsidR="00FF63CB" w:rsidRPr="0006504C">
        <w:rPr>
          <w:rFonts w:ascii="Tahoma" w:hAnsi="Tahoma" w:cs="Tahoma"/>
          <w:sz w:val="22"/>
          <w:szCs w:val="22"/>
        </w:rPr>
        <w:t xml:space="preserve"> kao što je iskazano u obrascu BIL na AOP oznaci br. </w:t>
      </w:r>
      <w:r w:rsidR="003E2F56" w:rsidRPr="0006504C">
        <w:rPr>
          <w:rFonts w:ascii="Tahoma" w:hAnsi="Tahoma" w:cs="Tahoma"/>
          <w:sz w:val="22"/>
          <w:szCs w:val="22"/>
        </w:rPr>
        <w:t>064</w:t>
      </w:r>
      <w:r w:rsidR="00FF63CB" w:rsidRPr="0006504C">
        <w:rPr>
          <w:rFonts w:ascii="Tahoma" w:hAnsi="Tahoma" w:cs="Tahoma"/>
          <w:sz w:val="22"/>
          <w:szCs w:val="22"/>
        </w:rPr>
        <w:t>.</w:t>
      </w:r>
      <w:r w:rsidRPr="0006504C">
        <w:rPr>
          <w:rFonts w:ascii="Tahoma" w:hAnsi="Tahoma" w:cs="Tahoma"/>
          <w:sz w:val="22"/>
          <w:szCs w:val="22"/>
        </w:rPr>
        <w:t xml:space="preserve"> </w:t>
      </w:r>
      <w:r w:rsidR="00DF0E83" w:rsidRPr="0006504C">
        <w:rPr>
          <w:rFonts w:ascii="Tahoma" w:hAnsi="Tahoma" w:cs="Tahoma"/>
          <w:sz w:val="22"/>
          <w:szCs w:val="22"/>
        </w:rPr>
        <w:t xml:space="preserve">Iznos ovih sredstava predstavlja </w:t>
      </w:r>
      <w:r w:rsidR="00E86939">
        <w:rPr>
          <w:rFonts w:ascii="Tahoma" w:hAnsi="Tahoma" w:cs="Tahoma"/>
          <w:sz w:val="22"/>
          <w:szCs w:val="22"/>
        </w:rPr>
        <w:t>88,5</w:t>
      </w:r>
      <w:r w:rsidR="00DF0E83" w:rsidRPr="0006504C">
        <w:rPr>
          <w:rFonts w:ascii="Tahoma" w:hAnsi="Tahoma" w:cs="Tahoma"/>
          <w:sz w:val="22"/>
          <w:szCs w:val="22"/>
        </w:rPr>
        <w:t>% prošlogodišnjeg iznosa</w:t>
      </w:r>
      <w:r w:rsidR="006B764F" w:rsidRPr="0006504C">
        <w:rPr>
          <w:rFonts w:ascii="Tahoma" w:hAnsi="Tahoma" w:cs="Tahoma"/>
          <w:sz w:val="22"/>
          <w:szCs w:val="22"/>
        </w:rPr>
        <w:t>. Ova sredstva</w:t>
      </w:r>
      <w:r w:rsidRPr="0006504C">
        <w:rPr>
          <w:rFonts w:ascii="Tahoma" w:hAnsi="Tahoma" w:cs="Tahoma"/>
          <w:sz w:val="22"/>
          <w:szCs w:val="22"/>
        </w:rPr>
        <w:t xml:space="preserve"> bit će iskorišten</w:t>
      </w:r>
      <w:r w:rsidR="006B764F" w:rsidRPr="0006504C">
        <w:rPr>
          <w:rFonts w:ascii="Tahoma" w:hAnsi="Tahoma" w:cs="Tahoma"/>
          <w:sz w:val="22"/>
          <w:szCs w:val="22"/>
        </w:rPr>
        <w:t>a</w:t>
      </w:r>
      <w:r w:rsidRPr="0006504C">
        <w:rPr>
          <w:rFonts w:ascii="Tahoma" w:hAnsi="Tahoma" w:cs="Tahoma"/>
          <w:sz w:val="22"/>
          <w:szCs w:val="22"/>
        </w:rPr>
        <w:t xml:space="preserve"> za podmirenje obveza iskazanih na obvezama skupine konta</w:t>
      </w:r>
      <w:r w:rsidR="006B764F" w:rsidRPr="0006504C">
        <w:rPr>
          <w:rFonts w:ascii="Tahoma" w:hAnsi="Tahoma" w:cs="Tahoma"/>
          <w:sz w:val="22"/>
          <w:szCs w:val="22"/>
        </w:rPr>
        <w:t xml:space="preserve"> 2 kao i za pokriće troškova nedovršenih </w:t>
      </w:r>
      <w:r w:rsidRPr="0006504C">
        <w:rPr>
          <w:rFonts w:ascii="Tahoma" w:hAnsi="Tahoma" w:cs="Tahoma"/>
          <w:sz w:val="22"/>
          <w:szCs w:val="22"/>
        </w:rPr>
        <w:t xml:space="preserve">projekata, </w:t>
      </w:r>
      <w:r w:rsidR="006B764F" w:rsidRPr="0006504C">
        <w:rPr>
          <w:rFonts w:ascii="Tahoma" w:hAnsi="Tahoma" w:cs="Tahoma"/>
          <w:sz w:val="22"/>
          <w:szCs w:val="22"/>
        </w:rPr>
        <w:t xml:space="preserve">započetih u prethodnoj godini. </w:t>
      </w:r>
      <w:r w:rsidR="003545E7" w:rsidRPr="0006504C">
        <w:rPr>
          <w:rFonts w:ascii="Tahoma" w:hAnsi="Tahoma" w:cs="Tahoma"/>
          <w:sz w:val="22"/>
          <w:szCs w:val="22"/>
        </w:rPr>
        <w:t>Dio sredstava bit će utrošen i za tekuće poslovanje narednog razdoblja.</w:t>
      </w:r>
    </w:p>
    <w:p w:rsidR="009140AF" w:rsidRPr="0006504C" w:rsidRDefault="009140AF" w:rsidP="001644FA">
      <w:pPr>
        <w:pStyle w:val="Heading4"/>
        <w:numPr>
          <w:ilvl w:val="0"/>
          <w:numId w:val="0"/>
        </w:numPr>
        <w:jc w:val="left"/>
        <w:rPr>
          <w:rFonts w:ascii="Tahoma" w:hAnsi="Tahoma" w:cs="Tahoma"/>
          <w:b w:val="0"/>
          <w:i w:val="0"/>
          <w:szCs w:val="22"/>
        </w:rPr>
      </w:pPr>
    </w:p>
    <w:p w:rsidR="00E940BD" w:rsidRPr="0006504C" w:rsidRDefault="00E940BD" w:rsidP="00E940BD">
      <w:pPr>
        <w:rPr>
          <w:rFonts w:ascii="Tahoma" w:hAnsi="Tahoma" w:cs="Tahoma"/>
          <w:szCs w:val="22"/>
        </w:rPr>
      </w:pPr>
    </w:p>
    <w:p w:rsidR="00E940BD" w:rsidRPr="0006504C" w:rsidRDefault="00E940BD" w:rsidP="00E940BD">
      <w:pPr>
        <w:rPr>
          <w:rFonts w:ascii="Tahoma" w:hAnsi="Tahoma" w:cs="Tahoma"/>
          <w:szCs w:val="22"/>
        </w:rPr>
      </w:pPr>
    </w:p>
    <w:p w:rsidR="0006078D" w:rsidRPr="001644FA" w:rsidRDefault="001644FA" w:rsidP="001644FA">
      <w:pPr>
        <w:pStyle w:val="Heading4"/>
        <w:numPr>
          <w:ilvl w:val="2"/>
          <w:numId w:val="1"/>
        </w:numPr>
        <w:tabs>
          <w:tab w:val="clear" w:pos="720"/>
          <w:tab w:val="num" w:pos="0"/>
        </w:tabs>
        <w:jc w:val="left"/>
        <w:rPr>
          <w:rFonts w:ascii="Tahoma" w:hAnsi="Tahoma" w:cs="Tahoma"/>
          <w:i w:val="0"/>
          <w:sz w:val="24"/>
          <w:szCs w:val="24"/>
        </w:rPr>
      </w:pPr>
      <w:r w:rsidRPr="001644FA">
        <w:rPr>
          <w:rFonts w:ascii="Tahoma" w:hAnsi="Tahoma" w:cs="Tahoma"/>
          <w:i w:val="0"/>
          <w:sz w:val="24"/>
          <w:szCs w:val="24"/>
        </w:rPr>
        <w:t>3.</w:t>
      </w:r>
      <w:r w:rsidRPr="001644FA">
        <w:rPr>
          <w:rFonts w:ascii="Tahoma" w:hAnsi="Tahoma" w:cs="Tahoma"/>
          <w:i w:val="0"/>
          <w:sz w:val="24"/>
          <w:szCs w:val="24"/>
        </w:rPr>
        <w:tab/>
        <w:t>OBRAZAC RAS-FUNKCIJSKI</w:t>
      </w:r>
      <w:r>
        <w:rPr>
          <w:rFonts w:ascii="Tahoma" w:hAnsi="Tahoma" w:cs="Tahoma"/>
          <w:i w:val="0"/>
          <w:sz w:val="24"/>
          <w:szCs w:val="24"/>
        </w:rPr>
        <w:t xml:space="preserve"> (RAS-F)</w:t>
      </w:r>
    </w:p>
    <w:p w:rsidR="00E940BD" w:rsidRPr="0006504C" w:rsidRDefault="00E940BD" w:rsidP="0006078D">
      <w:pPr>
        <w:jc w:val="center"/>
        <w:rPr>
          <w:rFonts w:ascii="Tahoma" w:hAnsi="Tahoma" w:cs="Tahoma"/>
          <w:szCs w:val="22"/>
        </w:rPr>
      </w:pPr>
    </w:p>
    <w:p w:rsidR="0006078D" w:rsidRPr="0006504C" w:rsidRDefault="00DD0A3D" w:rsidP="0006078D">
      <w:pPr>
        <w:rPr>
          <w:rFonts w:ascii="Tahoma" w:hAnsi="Tahoma" w:cs="Tahoma"/>
          <w:szCs w:val="22"/>
        </w:rPr>
      </w:pPr>
      <w:r w:rsidRPr="0006504C">
        <w:rPr>
          <w:rFonts w:ascii="Tahoma" w:hAnsi="Tahoma" w:cs="Tahoma"/>
          <w:szCs w:val="22"/>
        </w:rPr>
        <w:t>Ovaj izvještaj i</w:t>
      </w:r>
      <w:r w:rsidR="00492DBF" w:rsidRPr="0006504C">
        <w:rPr>
          <w:rFonts w:ascii="Tahoma" w:hAnsi="Tahoma" w:cs="Tahoma"/>
          <w:szCs w:val="22"/>
        </w:rPr>
        <w:t>zrađuje</w:t>
      </w:r>
      <w:r w:rsidR="0006078D" w:rsidRPr="0006504C">
        <w:rPr>
          <w:rFonts w:ascii="Tahoma" w:hAnsi="Tahoma" w:cs="Tahoma"/>
          <w:szCs w:val="22"/>
        </w:rPr>
        <w:t xml:space="preserve"> se samo na godišnjoj razini i preds</w:t>
      </w:r>
      <w:r w:rsidR="0049708F" w:rsidRPr="0006504C">
        <w:rPr>
          <w:rFonts w:ascii="Tahoma" w:hAnsi="Tahoma" w:cs="Tahoma"/>
          <w:szCs w:val="22"/>
        </w:rPr>
        <w:t xml:space="preserve">tavlja sve rashode prema njihovoj </w:t>
      </w:r>
      <w:r w:rsidR="0006078D" w:rsidRPr="0006504C">
        <w:rPr>
          <w:rFonts w:ascii="Tahoma" w:hAnsi="Tahoma" w:cs="Tahoma"/>
          <w:szCs w:val="22"/>
        </w:rPr>
        <w:t xml:space="preserve"> namjeni odnosno prema djelatnostima</w:t>
      </w:r>
      <w:r w:rsidR="00492DBF" w:rsidRPr="0006504C">
        <w:rPr>
          <w:rFonts w:ascii="Tahoma" w:hAnsi="Tahoma" w:cs="Tahoma"/>
          <w:szCs w:val="22"/>
        </w:rPr>
        <w:t xml:space="preserve"> unutar države.</w:t>
      </w:r>
    </w:p>
    <w:p w:rsidR="0006078D" w:rsidRPr="0006504C" w:rsidRDefault="0006078D" w:rsidP="0006078D">
      <w:pPr>
        <w:rPr>
          <w:rFonts w:ascii="Tahoma" w:hAnsi="Tahoma" w:cs="Tahoma"/>
          <w:szCs w:val="22"/>
        </w:rPr>
      </w:pPr>
    </w:p>
    <w:p w:rsidR="0006078D" w:rsidRPr="00BD461E" w:rsidRDefault="0006078D" w:rsidP="0006078D">
      <w:pPr>
        <w:rPr>
          <w:rFonts w:ascii="Tahoma" w:hAnsi="Tahoma" w:cs="Tahoma"/>
          <w:b/>
          <w:szCs w:val="22"/>
        </w:rPr>
      </w:pPr>
      <w:r w:rsidRPr="0006504C">
        <w:rPr>
          <w:rFonts w:ascii="Tahoma" w:hAnsi="Tahoma" w:cs="Tahoma"/>
          <w:szCs w:val="22"/>
        </w:rPr>
        <w:t xml:space="preserve">Obuhvaća sve troškove iz PR-RAS obrasca u zbirnom iznosu prenesene prema djelatnosti u koju ustanova pripada, a to je u našem slučaju djelatnost kulture, te stoga iznos na ovom obrascu </w:t>
      </w:r>
      <w:r w:rsidR="00492DBF" w:rsidRPr="0006504C">
        <w:rPr>
          <w:rFonts w:ascii="Tahoma" w:hAnsi="Tahoma" w:cs="Tahoma"/>
          <w:szCs w:val="22"/>
        </w:rPr>
        <w:t>na AOP stavci  103 i 105 identičan je iznosu  na AOP stavci 40</w:t>
      </w:r>
      <w:r w:rsidR="006B1D34" w:rsidRPr="0006504C">
        <w:rPr>
          <w:rFonts w:ascii="Tahoma" w:hAnsi="Tahoma" w:cs="Tahoma"/>
          <w:szCs w:val="22"/>
        </w:rPr>
        <w:t>4</w:t>
      </w:r>
      <w:r w:rsidR="00492DBF" w:rsidRPr="0006504C">
        <w:rPr>
          <w:rFonts w:ascii="Tahoma" w:hAnsi="Tahoma" w:cs="Tahoma"/>
          <w:szCs w:val="22"/>
        </w:rPr>
        <w:t xml:space="preserve"> obrasca PR-RAS  i za tekuću godinu  iznosi </w:t>
      </w:r>
      <w:r w:rsidR="00E86939" w:rsidRPr="00BD461E">
        <w:rPr>
          <w:rFonts w:ascii="Tahoma" w:hAnsi="Tahoma" w:cs="Tahoma"/>
          <w:b/>
          <w:szCs w:val="22"/>
        </w:rPr>
        <w:t>3.361.389</w:t>
      </w:r>
      <w:r w:rsidR="00492DBF" w:rsidRPr="00BD461E">
        <w:rPr>
          <w:rFonts w:ascii="Tahoma" w:hAnsi="Tahoma" w:cs="Tahoma"/>
          <w:b/>
          <w:szCs w:val="22"/>
        </w:rPr>
        <w:t xml:space="preserve"> Kn. </w:t>
      </w:r>
    </w:p>
    <w:p w:rsidR="00E940BD" w:rsidRPr="0006504C" w:rsidRDefault="00E940BD" w:rsidP="00E940BD">
      <w:pPr>
        <w:rPr>
          <w:rFonts w:ascii="Tahoma" w:hAnsi="Tahoma" w:cs="Tahoma"/>
          <w:szCs w:val="22"/>
        </w:rPr>
      </w:pPr>
    </w:p>
    <w:p w:rsidR="00E940BD" w:rsidRPr="0006504C" w:rsidRDefault="00E940BD" w:rsidP="00E940BD">
      <w:pPr>
        <w:rPr>
          <w:rFonts w:ascii="Tahoma" w:hAnsi="Tahoma" w:cs="Tahoma"/>
          <w:szCs w:val="22"/>
        </w:rPr>
      </w:pPr>
    </w:p>
    <w:p w:rsidR="00E940BD" w:rsidRDefault="00E940BD" w:rsidP="00E940BD">
      <w:pPr>
        <w:rPr>
          <w:rFonts w:ascii="Tahoma" w:hAnsi="Tahoma" w:cs="Tahoma"/>
          <w:szCs w:val="22"/>
        </w:rPr>
      </w:pPr>
    </w:p>
    <w:p w:rsidR="000E3F17" w:rsidRDefault="000E3F17" w:rsidP="00E940BD">
      <w:pPr>
        <w:rPr>
          <w:rFonts w:ascii="Tahoma" w:hAnsi="Tahoma" w:cs="Tahoma"/>
          <w:szCs w:val="22"/>
        </w:rPr>
      </w:pPr>
    </w:p>
    <w:p w:rsidR="000E3F17" w:rsidRPr="0006504C" w:rsidRDefault="000E3F17" w:rsidP="00E940BD">
      <w:pPr>
        <w:rPr>
          <w:rFonts w:ascii="Tahoma" w:hAnsi="Tahoma" w:cs="Tahoma"/>
          <w:szCs w:val="22"/>
        </w:rPr>
      </w:pPr>
    </w:p>
    <w:p w:rsidR="00E940BD" w:rsidRPr="0006504C" w:rsidRDefault="00E940BD" w:rsidP="00E940BD">
      <w:pPr>
        <w:rPr>
          <w:rFonts w:ascii="Tahoma" w:hAnsi="Tahoma" w:cs="Tahoma"/>
          <w:szCs w:val="22"/>
        </w:rPr>
      </w:pPr>
    </w:p>
    <w:p w:rsidR="00E940BD" w:rsidRPr="0006504C" w:rsidRDefault="00E940BD" w:rsidP="00E940BD">
      <w:pPr>
        <w:rPr>
          <w:rFonts w:ascii="Tahoma" w:hAnsi="Tahoma" w:cs="Tahoma"/>
          <w:szCs w:val="22"/>
        </w:rPr>
      </w:pPr>
    </w:p>
    <w:p w:rsidR="005E3FD4" w:rsidRDefault="005E3FD4" w:rsidP="00866D7A">
      <w:pPr>
        <w:rPr>
          <w:rFonts w:ascii="Tahoma" w:hAnsi="Tahoma" w:cs="Tahoma"/>
          <w:szCs w:val="22"/>
        </w:rPr>
      </w:pPr>
    </w:p>
    <w:p w:rsidR="000E3F17" w:rsidRDefault="000E3F17" w:rsidP="00866D7A">
      <w:pPr>
        <w:rPr>
          <w:rFonts w:ascii="Tahoma" w:hAnsi="Tahoma" w:cs="Tahoma"/>
          <w:szCs w:val="22"/>
        </w:rPr>
      </w:pPr>
    </w:p>
    <w:p w:rsidR="000E3F17" w:rsidRDefault="000E3F17" w:rsidP="00866D7A">
      <w:pPr>
        <w:rPr>
          <w:rFonts w:ascii="Tahoma" w:hAnsi="Tahoma" w:cs="Tahoma"/>
          <w:szCs w:val="22"/>
        </w:rPr>
      </w:pPr>
    </w:p>
    <w:p w:rsidR="000E3F17" w:rsidRDefault="000E3F17" w:rsidP="00866D7A">
      <w:pPr>
        <w:rPr>
          <w:rFonts w:ascii="Tahoma" w:hAnsi="Tahoma" w:cs="Tahoma"/>
          <w:szCs w:val="22"/>
        </w:rPr>
      </w:pPr>
    </w:p>
    <w:p w:rsidR="000E3F17" w:rsidRDefault="000E3F17" w:rsidP="00866D7A">
      <w:pPr>
        <w:rPr>
          <w:rFonts w:ascii="Tahoma" w:hAnsi="Tahoma" w:cs="Tahoma"/>
          <w:szCs w:val="22"/>
        </w:rPr>
      </w:pPr>
    </w:p>
    <w:p w:rsidR="000E3F17" w:rsidRDefault="000E3F17" w:rsidP="00866D7A">
      <w:pPr>
        <w:rPr>
          <w:rFonts w:ascii="Tahoma" w:hAnsi="Tahoma" w:cs="Tahoma"/>
          <w:szCs w:val="22"/>
        </w:rPr>
      </w:pPr>
    </w:p>
    <w:p w:rsidR="000E3F17" w:rsidRDefault="000E3F17" w:rsidP="00866D7A">
      <w:pPr>
        <w:rPr>
          <w:rFonts w:ascii="Tahoma" w:hAnsi="Tahoma" w:cs="Tahoma"/>
          <w:szCs w:val="22"/>
        </w:rPr>
      </w:pPr>
    </w:p>
    <w:p w:rsidR="000E3F17" w:rsidRDefault="000E3F17" w:rsidP="00866D7A">
      <w:pPr>
        <w:rPr>
          <w:rFonts w:ascii="Tahoma" w:hAnsi="Tahoma" w:cs="Tahoma"/>
          <w:szCs w:val="22"/>
        </w:rPr>
      </w:pPr>
    </w:p>
    <w:p w:rsidR="000E3F17" w:rsidRDefault="000E3F17" w:rsidP="00866D7A">
      <w:pPr>
        <w:rPr>
          <w:rFonts w:ascii="Tahoma" w:hAnsi="Tahoma" w:cs="Tahoma"/>
          <w:szCs w:val="22"/>
        </w:rPr>
      </w:pPr>
    </w:p>
    <w:p w:rsidR="000E3F17" w:rsidRDefault="000E3F17" w:rsidP="00866D7A">
      <w:pPr>
        <w:rPr>
          <w:rFonts w:ascii="Tahoma" w:hAnsi="Tahoma" w:cs="Tahoma"/>
          <w:szCs w:val="22"/>
        </w:rPr>
      </w:pPr>
    </w:p>
    <w:p w:rsidR="000E3F17" w:rsidRDefault="000E3F17" w:rsidP="00866D7A">
      <w:pPr>
        <w:rPr>
          <w:rFonts w:ascii="Tahoma" w:hAnsi="Tahoma" w:cs="Tahoma"/>
          <w:szCs w:val="22"/>
        </w:rPr>
      </w:pPr>
    </w:p>
    <w:p w:rsidR="000E3F17" w:rsidRDefault="000E3F17" w:rsidP="00866D7A">
      <w:pPr>
        <w:rPr>
          <w:rFonts w:ascii="Tahoma" w:hAnsi="Tahoma" w:cs="Tahoma"/>
          <w:szCs w:val="22"/>
        </w:rPr>
      </w:pPr>
    </w:p>
    <w:p w:rsidR="000E3F17" w:rsidRDefault="000E3F17" w:rsidP="00866D7A">
      <w:pPr>
        <w:rPr>
          <w:rFonts w:ascii="Tahoma" w:hAnsi="Tahoma" w:cs="Tahoma"/>
          <w:szCs w:val="22"/>
        </w:rPr>
      </w:pPr>
    </w:p>
    <w:p w:rsidR="001644FA" w:rsidRPr="0006504C" w:rsidRDefault="001644FA" w:rsidP="00866D7A">
      <w:pPr>
        <w:rPr>
          <w:rFonts w:ascii="Tahoma" w:hAnsi="Tahoma" w:cs="Tahoma"/>
          <w:b/>
          <w:i/>
          <w:szCs w:val="22"/>
        </w:rPr>
      </w:pPr>
    </w:p>
    <w:p w:rsidR="00492DBF" w:rsidRPr="0006504C" w:rsidRDefault="00492DBF">
      <w:pPr>
        <w:jc w:val="center"/>
        <w:rPr>
          <w:rFonts w:ascii="Tahoma" w:hAnsi="Tahoma" w:cs="Tahoma"/>
          <w:b/>
          <w:i/>
          <w:szCs w:val="22"/>
        </w:rPr>
      </w:pPr>
    </w:p>
    <w:p w:rsidR="009C3BE1" w:rsidRPr="002B67EB" w:rsidRDefault="001644FA" w:rsidP="001644FA">
      <w:pPr>
        <w:rPr>
          <w:rFonts w:ascii="Tahoma" w:hAnsi="Tahoma" w:cs="Tahoma"/>
          <w:b/>
          <w:szCs w:val="22"/>
        </w:rPr>
      </w:pPr>
      <w:r w:rsidRPr="002B67EB">
        <w:rPr>
          <w:rFonts w:ascii="Tahoma" w:hAnsi="Tahoma" w:cs="Tahoma"/>
          <w:b/>
          <w:szCs w:val="22"/>
        </w:rPr>
        <w:t>4.</w:t>
      </w:r>
      <w:r w:rsidRPr="002B67EB">
        <w:rPr>
          <w:rFonts w:ascii="Tahoma" w:hAnsi="Tahoma" w:cs="Tahoma"/>
          <w:b/>
          <w:szCs w:val="22"/>
        </w:rPr>
        <w:tab/>
      </w:r>
      <w:r w:rsidR="009C3BE1" w:rsidRPr="002B67EB">
        <w:rPr>
          <w:rFonts w:ascii="Tahoma" w:hAnsi="Tahoma" w:cs="Tahoma"/>
          <w:b/>
          <w:szCs w:val="22"/>
        </w:rPr>
        <w:t>PROMJENE U VRIJEDNOSTI I OBUJMU IMOVINE I OBVEZA</w:t>
      </w:r>
      <w:r w:rsidR="002B67EB">
        <w:rPr>
          <w:rFonts w:ascii="Tahoma" w:hAnsi="Tahoma" w:cs="Tahoma"/>
          <w:b/>
          <w:szCs w:val="22"/>
        </w:rPr>
        <w:t xml:space="preserve"> </w:t>
      </w:r>
      <w:r w:rsidR="009C3BE1" w:rsidRPr="002B67EB">
        <w:rPr>
          <w:rFonts w:ascii="Tahoma" w:hAnsi="Tahoma" w:cs="Tahoma"/>
          <w:b/>
          <w:szCs w:val="22"/>
        </w:rPr>
        <w:t>(P-VRIO)</w:t>
      </w:r>
    </w:p>
    <w:p w:rsidR="009C3BE1" w:rsidRPr="0006504C" w:rsidRDefault="009C3BE1">
      <w:pPr>
        <w:rPr>
          <w:rFonts w:ascii="Tahoma" w:hAnsi="Tahoma" w:cs="Tahoma"/>
          <w:szCs w:val="22"/>
        </w:rPr>
      </w:pPr>
    </w:p>
    <w:p w:rsidR="00DF73EE" w:rsidRPr="0006504C" w:rsidRDefault="00DF73EE" w:rsidP="00DF73EE">
      <w:pPr>
        <w:rPr>
          <w:rFonts w:ascii="Tahoma" w:hAnsi="Tahoma" w:cs="Tahoma"/>
          <w:b/>
          <w:i/>
          <w:szCs w:val="22"/>
        </w:rPr>
      </w:pPr>
    </w:p>
    <w:p w:rsidR="00DF73EE" w:rsidRPr="002B67EB" w:rsidRDefault="002B67EB" w:rsidP="00DF73EE">
      <w:pPr>
        <w:rPr>
          <w:rFonts w:ascii="Tahoma" w:hAnsi="Tahoma" w:cs="Tahoma"/>
          <w:szCs w:val="22"/>
        </w:rPr>
      </w:pPr>
      <w:r>
        <w:rPr>
          <w:rFonts w:ascii="Tahoma" w:hAnsi="Tahoma" w:cs="Tahoma"/>
          <w:szCs w:val="22"/>
        </w:rPr>
        <w:t>4.1.</w:t>
      </w:r>
      <w:r>
        <w:rPr>
          <w:rFonts w:ascii="Tahoma" w:hAnsi="Tahoma" w:cs="Tahoma"/>
          <w:szCs w:val="22"/>
        </w:rPr>
        <w:tab/>
      </w:r>
      <w:r w:rsidR="00DF73EE" w:rsidRPr="002B67EB">
        <w:rPr>
          <w:rFonts w:ascii="Tahoma" w:hAnsi="Tahoma" w:cs="Tahoma"/>
          <w:szCs w:val="22"/>
        </w:rPr>
        <w:t>PROMJENE U VRIJEDNOSTI  IMOVINE - 91511</w:t>
      </w:r>
    </w:p>
    <w:p w:rsidR="00AB33BA" w:rsidRPr="0006504C" w:rsidRDefault="00446EBE" w:rsidP="00A07F3B">
      <w:pPr>
        <w:jc w:val="both"/>
        <w:rPr>
          <w:rFonts w:ascii="Tahoma" w:hAnsi="Tahoma" w:cs="Tahoma"/>
          <w:bCs/>
          <w:iCs/>
          <w:szCs w:val="22"/>
        </w:rPr>
      </w:pPr>
      <w:r>
        <w:rPr>
          <w:rFonts w:ascii="Tahoma" w:hAnsi="Tahoma" w:cs="Tahoma"/>
          <w:bCs/>
          <w:iCs/>
          <w:szCs w:val="22"/>
        </w:rPr>
        <w:t xml:space="preserve">4.1.1. </w:t>
      </w:r>
      <w:r w:rsidR="00BB074E">
        <w:rPr>
          <w:rFonts w:ascii="Tahoma" w:hAnsi="Tahoma" w:cs="Tahoma"/>
          <w:bCs/>
          <w:iCs/>
          <w:szCs w:val="22"/>
        </w:rPr>
        <w:t xml:space="preserve"> </w:t>
      </w:r>
      <w:r>
        <w:rPr>
          <w:rFonts w:ascii="Tahoma" w:hAnsi="Tahoma" w:cs="Tahoma"/>
          <w:bCs/>
          <w:iCs/>
          <w:szCs w:val="22"/>
        </w:rPr>
        <w:t xml:space="preserve">smanjenje imovine u vrijednosti </w:t>
      </w:r>
      <w:r w:rsidR="00DF73EE" w:rsidRPr="0006504C">
        <w:rPr>
          <w:rFonts w:ascii="Tahoma" w:hAnsi="Tahoma" w:cs="Tahoma"/>
          <w:bCs/>
          <w:iCs/>
          <w:szCs w:val="22"/>
        </w:rPr>
        <w:t xml:space="preserve"> </w:t>
      </w:r>
      <w:r w:rsidR="000E3F17">
        <w:rPr>
          <w:rFonts w:ascii="Tahoma" w:hAnsi="Tahoma" w:cs="Tahoma"/>
          <w:b/>
          <w:bCs/>
          <w:iCs/>
          <w:szCs w:val="22"/>
        </w:rPr>
        <w:t>36</w:t>
      </w:r>
      <w:r w:rsidR="002B67EB">
        <w:rPr>
          <w:rFonts w:ascii="Tahoma" w:hAnsi="Tahoma" w:cs="Tahoma"/>
          <w:b/>
          <w:bCs/>
          <w:iCs/>
          <w:szCs w:val="22"/>
        </w:rPr>
        <w:t xml:space="preserve"> </w:t>
      </w:r>
      <w:r w:rsidR="00DF73EE" w:rsidRPr="0006504C">
        <w:rPr>
          <w:rFonts w:ascii="Tahoma" w:hAnsi="Tahoma" w:cs="Tahoma"/>
          <w:b/>
          <w:bCs/>
          <w:iCs/>
          <w:szCs w:val="22"/>
        </w:rPr>
        <w:t>Kn</w:t>
      </w:r>
      <w:r>
        <w:rPr>
          <w:rFonts w:ascii="Tahoma" w:hAnsi="Tahoma" w:cs="Tahoma"/>
          <w:bCs/>
          <w:iCs/>
          <w:szCs w:val="22"/>
        </w:rPr>
        <w:t xml:space="preserve"> </w:t>
      </w:r>
    </w:p>
    <w:p w:rsidR="002B67EB" w:rsidRPr="0006504C" w:rsidRDefault="000E3F17" w:rsidP="00490648">
      <w:pPr>
        <w:numPr>
          <w:ilvl w:val="0"/>
          <w:numId w:val="3"/>
        </w:numPr>
        <w:jc w:val="both"/>
        <w:rPr>
          <w:rFonts w:ascii="Tahoma" w:hAnsi="Tahoma" w:cs="Tahoma"/>
          <w:bCs/>
          <w:iCs/>
          <w:szCs w:val="22"/>
        </w:rPr>
      </w:pPr>
      <w:r>
        <w:rPr>
          <w:rFonts w:ascii="Tahoma" w:hAnsi="Tahoma" w:cs="Tahoma"/>
          <w:bCs/>
          <w:iCs/>
          <w:szCs w:val="22"/>
        </w:rPr>
        <w:t>36</w:t>
      </w:r>
      <w:r w:rsidR="002B67EB" w:rsidRPr="0006504C">
        <w:rPr>
          <w:rFonts w:ascii="Tahoma" w:hAnsi="Tahoma" w:cs="Tahoma"/>
          <w:bCs/>
          <w:iCs/>
          <w:szCs w:val="22"/>
        </w:rPr>
        <w:t xml:space="preserve"> kn odnosi se na smanjenje vrijednosti st</w:t>
      </w:r>
      <w:r>
        <w:rPr>
          <w:rFonts w:ascii="Tahoma" w:hAnsi="Tahoma" w:cs="Tahoma"/>
          <w:bCs/>
          <w:iCs/>
          <w:szCs w:val="22"/>
        </w:rPr>
        <w:t>rane valute u deviznoj blagajni</w:t>
      </w:r>
      <w:r w:rsidR="002B67EB" w:rsidRPr="0006504C">
        <w:rPr>
          <w:rFonts w:ascii="Tahoma" w:hAnsi="Tahoma" w:cs="Tahoma"/>
          <w:bCs/>
          <w:iCs/>
          <w:szCs w:val="22"/>
        </w:rPr>
        <w:t>, nastalo uslijed  negativnih tečajnih razlika strane valute na dan 31.12.201</w:t>
      </w:r>
      <w:r>
        <w:rPr>
          <w:rFonts w:ascii="Tahoma" w:hAnsi="Tahoma" w:cs="Tahoma"/>
          <w:bCs/>
          <w:iCs/>
          <w:szCs w:val="22"/>
        </w:rPr>
        <w:t>9</w:t>
      </w:r>
      <w:r w:rsidR="002B67EB" w:rsidRPr="0006504C">
        <w:rPr>
          <w:rFonts w:ascii="Tahoma" w:hAnsi="Tahoma" w:cs="Tahoma"/>
          <w:bCs/>
          <w:iCs/>
          <w:szCs w:val="22"/>
        </w:rPr>
        <w:t xml:space="preserve">. godine, </w:t>
      </w:r>
    </w:p>
    <w:p w:rsidR="00DF73EE" w:rsidRPr="0006504C" w:rsidRDefault="00DF73EE" w:rsidP="00A07F3B">
      <w:pPr>
        <w:jc w:val="both"/>
        <w:rPr>
          <w:rFonts w:ascii="Tahoma" w:hAnsi="Tahoma" w:cs="Tahoma"/>
          <w:b/>
          <w:i/>
          <w:szCs w:val="22"/>
        </w:rPr>
      </w:pPr>
    </w:p>
    <w:p w:rsidR="009C3BE1" w:rsidRPr="002B67EB" w:rsidRDefault="002B67EB" w:rsidP="00A07F3B">
      <w:pPr>
        <w:jc w:val="both"/>
        <w:rPr>
          <w:rFonts w:ascii="Tahoma" w:hAnsi="Tahoma" w:cs="Tahoma"/>
          <w:szCs w:val="22"/>
        </w:rPr>
      </w:pPr>
      <w:r>
        <w:rPr>
          <w:rFonts w:ascii="Tahoma" w:hAnsi="Tahoma" w:cs="Tahoma"/>
          <w:szCs w:val="22"/>
        </w:rPr>
        <w:t>4.2.</w:t>
      </w:r>
      <w:r>
        <w:rPr>
          <w:rFonts w:ascii="Tahoma" w:hAnsi="Tahoma" w:cs="Tahoma"/>
          <w:szCs w:val="22"/>
        </w:rPr>
        <w:tab/>
      </w:r>
      <w:r w:rsidR="009C3BE1" w:rsidRPr="002B67EB">
        <w:rPr>
          <w:rFonts w:ascii="Tahoma" w:hAnsi="Tahoma" w:cs="Tahoma"/>
          <w:szCs w:val="22"/>
        </w:rPr>
        <w:t>PROMJENE U OBUJMU IMOVINE - 91512</w:t>
      </w:r>
    </w:p>
    <w:p w:rsidR="00E86939" w:rsidRDefault="00446EBE" w:rsidP="00BB3EA7">
      <w:pPr>
        <w:jc w:val="both"/>
        <w:rPr>
          <w:rFonts w:ascii="Tahoma" w:hAnsi="Tahoma" w:cs="Tahoma"/>
          <w:bCs/>
          <w:iCs/>
          <w:szCs w:val="22"/>
        </w:rPr>
      </w:pPr>
      <w:r>
        <w:rPr>
          <w:rFonts w:ascii="Tahoma" w:hAnsi="Tahoma" w:cs="Tahoma"/>
          <w:bCs/>
          <w:iCs/>
          <w:szCs w:val="22"/>
        </w:rPr>
        <w:t>4.2.2.</w:t>
      </w:r>
      <w:r>
        <w:rPr>
          <w:rFonts w:ascii="Tahoma" w:hAnsi="Tahoma" w:cs="Tahoma"/>
          <w:bCs/>
          <w:iCs/>
          <w:szCs w:val="22"/>
        </w:rPr>
        <w:tab/>
      </w:r>
      <w:r w:rsidRPr="00446EBE">
        <w:rPr>
          <w:rFonts w:ascii="Tahoma" w:hAnsi="Tahoma" w:cs="Tahoma"/>
          <w:bCs/>
          <w:iCs/>
          <w:szCs w:val="22"/>
        </w:rPr>
        <w:t xml:space="preserve">povećanje vrijednosti imovine </w:t>
      </w:r>
      <w:r w:rsidR="00E86939">
        <w:rPr>
          <w:rFonts w:ascii="Tahoma" w:hAnsi="Tahoma" w:cs="Tahoma"/>
          <w:bCs/>
          <w:iCs/>
          <w:szCs w:val="22"/>
        </w:rPr>
        <w:t xml:space="preserve">u iznosu </w:t>
      </w:r>
      <w:r w:rsidR="00E86939" w:rsidRPr="00E86939">
        <w:rPr>
          <w:rFonts w:ascii="Tahoma" w:hAnsi="Tahoma" w:cs="Tahoma"/>
          <w:b/>
          <w:bCs/>
          <w:iCs/>
          <w:szCs w:val="22"/>
        </w:rPr>
        <w:t>99.407 kn</w:t>
      </w:r>
      <w:r w:rsidR="00E86939">
        <w:rPr>
          <w:rFonts w:ascii="Tahoma" w:hAnsi="Tahoma" w:cs="Tahoma"/>
          <w:bCs/>
          <w:iCs/>
          <w:szCs w:val="22"/>
        </w:rPr>
        <w:t xml:space="preserve"> </w:t>
      </w:r>
    </w:p>
    <w:p w:rsidR="00BB3EA7" w:rsidRPr="00E86939" w:rsidRDefault="00E86939" w:rsidP="00E86939">
      <w:pPr>
        <w:pStyle w:val="ListParagraph"/>
        <w:numPr>
          <w:ilvl w:val="0"/>
          <w:numId w:val="12"/>
        </w:numPr>
        <w:jc w:val="both"/>
        <w:rPr>
          <w:rFonts w:ascii="Tahoma" w:hAnsi="Tahoma" w:cs="Tahoma"/>
          <w:bCs/>
          <w:iCs/>
          <w:szCs w:val="22"/>
        </w:rPr>
      </w:pPr>
      <w:r w:rsidRPr="005C0B3C">
        <w:rPr>
          <w:rFonts w:ascii="Tahoma" w:hAnsi="Tahoma" w:cs="Tahoma"/>
          <w:bCs/>
          <w:iCs/>
          <w:szCs w:val="22"/>
        </w:rPr>
        <w:t>45.658</w:t>
      </w:r>
      <w:r w:rsidR="00446EBE" w:rsidRPr="005C0B3C">
        <w:rPr>
          <w:rFonts w:ascii="Tahoma" w:hAnsi="Tahoma" w:cs="Tahoma"/>
          <w:bCs/>
          <w:iCs/>
          <w:szCs w:val="22"/>
        </w:rPr>
        <w:t xml:space="preserve"> kn</w:t>
      </w:r>
      <w:r w:rsidR="00BB3EA7" w:rsidRPr="00E86939">
        <w:rPr>
          <w:rFonts w:ascii="Tahoma" w:hAnsi="Tahoma" w:cs="Tahoma"/>
          <w:b/>
          <w:bCs/>
          <w:iCs/>
          <w:szCs w:val="22"/>
        </w:rPr>
        <w:t xml:space="preserve"> </w:t>
      </w:r>
      <w:r w:rsidR="00BB3EA7" w:rsidRPr="00E86939">
        <w:rPr>
          <w:rFonts w:ascii="Tahoma" w:hAnsi="Tahoma" w:cs="Tahoma"/>
          <w:bCs/>
          <w:iCs/>
          <w:szCs w:val="22"/>
        </w:rPr>
        <w:t xml:space="preserve">primitak knjiga u knjižnicu, razmjenom i primljenim poklonima utvrđen Inventurnim popisom </w:t>
      </w:r>
    </w:p>
    <w:p w:rsidR="00E86939" w:rsidRPr="00E86939" w:rsidRDefault="005C0B3C" w:rsidP="00E86939">
      <w:pPr>
        <w:pStyle w:val="ListParagraph"/>
        <w:numPr>
          <w:ilvl w:val="0"/>
          <w:numId w:val="12"/>
        </w:numPr>
        <w:jc w:val="both"/>
        <w:rPr>
          <w:rFonts w:ascii="Tahoma" w:hAnsi="Tahoma" w:cs="Tahoma"/>
          <w:bCs/>
          <w:iCs/>
          <w:szCs w:val="22"/>
        </w:rPr>
      </w:pPr>
      <w:r>
        <w:rPr>
          <w:rFonts w:ascii="Tahoma" w:hAnsi="Tahoma" w:cs="Tahoma"/>
          <w:bCs/>
          <w:iCs/>
          <w:szCs w:val="22"/>
        </w:rPr>
        <w:t xml:space="preserve">53.749 KN </w:t>
      </w:r>
      <w:r w:rsidR="00E86939" w:rsidRPr="00E86939">
        <w:rPr>
          <w:rFonts w:ascii="Tahoma" w:hAnsi="Tahoma" w:cs="Tahoma"/>
          <w:bCs/>
          <w:iCs/>
          <w:szCs w:val="22"/>
        </w:rPr>
        <w:t>povećanje vrijednosti imovine prenesene korisnicima u okviru EU PROJEKTA INTERREG (razna oprema utvrđena projektom)</w:t>
      </w:r>
    </w:p>
    <w:p w:rsidR="00446EBE" w:rsidRDefault="00446EBE" w:rsidP="00A07F3B">
      <w:pPr>
        <w:jc w:val="both"/>
        <w:rPr>
          <w:rFonts w:ascii="Tahoma" w:hAnsi="Tahoma" w:cs="Tahoma"/>
          <w:b/>
          <w:bCs/>
          <w:iCs/>
          <w:szCs w:val="22"/>
        </w:rPr>
      </w:pPr>
    </w:p>
    <w:p w:rsidR="00446EBE" w:rsidRPr="00BB3EA7" w:rsidRDefault="00446EBE" w:rsidP="00A07F3B">
      <w:pPr>
        <w:jc w:val="both"/>
        <w:rPr>
          <w:rFonts w:ascii="Tahoma" w:hAnsi="Tahoma" w:cs="Tahoma"/>
          <w:bCs/>
          <w:iCs/>
          <w:szCs w:val="22"/>
        </w:rPr>
      </w:pPr>
      <w:r w:rsidRPr="00446EBE">
        <w:rPr>
          <w:rFonts w:ascii="Tahoma" w:hAnsi="Tahoma" w:cs="Tahoma"/>
          <w:bCs/>
          <w:iCs/>
          <w:szCs w:val="22"/>
        </w:rPr>
        <w:t>4.2.3.</w:t>
      </w:r>
      <w:r>
        <w:rPr>
          <w:rFonts w:ascii="Tahoma" w:hAnsi="Tahoma" w:cs="Tahoma"/>
          <w:bCs/>
          <w:iCs/>
          <w:szCs w:val="22"/>
        </w:rPr>
        <w:tab/>
        <w:t xml:space="preserve">smanjenje vrijednosti imovine </w:t>
      </w:r>
      <w:r w:rsidR="00E86939">
        <w:rPr>
          <w:rFonts w:ascii="Tahoma" w:hAnsi="Tahoma" w:cs="Tahoma"/>
          <w:b/>
          <w:bCs/>
          <w:iCs/>
          <w:szCs w:val="22"/>
        </w:rPr>
        <w:t>95.217</w:t>
      </w:r>
      <w:r w:rsidRPr="00446EBE">
        <w:rPr>
          <w:rFonts w:ascii="Tahoma" w:hAnsi="Tahoma" w:cs="Tahoma"/>
          <w:b/>
          <w:bCs/>
          <w:iCs/>
          <w:szCs w:val="22"/>
        </w:rPr>
        <w:t xml:space="preserve"> kn</w:t>
      </w:r>
    </w:p>
    <w:p w:rsidR="00787EF0" w:rsidRPr="005C0B3C" w:rsidRDefault="000E3F17" w:rsidP="005C0B3C">
      <w:pPr>
        <w:pStyle w:val="ListParagraph"/>
        <w:numPr>
          <w:ilvl w:val="0"/>
          <w:numId w:val="13"/>
        </w:numPr>
        <w:jc w:val="both"/>
        <w:rPr>
          <w:rFonts w:ascii="Tahoma" w:hAnsi="Tahoma" w:cs="Tahoma"/>
          <w:b/>
          <w:i/>
          <w:szCs w:val="22"/>
        </w:rPr>
      </w:pPr>
      <w:r w:rsidRPr="005C0B3C">
        <w:rPr>
          <w:rFonts w:ascii="Tahoma" w:hAnsi="Tahoma" w:cs="Tahoma"/>
          <w:bCs/>
          <w:iCs/>
          <w:szCs w:val="22"/>
        </w:rPr>
        <w:t>21.827</w:t>
      </w:r>
      <w:r w:rsidR="00787EF0" w:rsidRPr="005C0B3C">
        <w:rPr>
          <w:rFonts w:ascii="Tahoma" w:hAnsi="Tahoma" w:cs="Tahoma"/>
          <w:bCs/>
          <w:iCs/>
          <w:szCs w:val="22"/>
        </w:rPr>
        <w:t xml:space="preserve"> kn na stavci smanjenja vrijednosti proizvedene dugotrajne imovine u</w:t>
      </w:r>
      <w:r w:rsidR="002B3135" w:rsidRPr="005C0B3C">
        <w:rPr>
          <w:rFonts w:ascii="Tahoma" w:hAnsi="Tahoma" w:cs="Tahoma"/>
          <w:bCs/>
          <w:iCs/>
          <w:szCs w:val="22"/>
        </w:rPr>
        <w:t xml:space="preserve">slijed rashodovanja dotrajalih i neupotrebljivih računala </w:t>
      </w:r>
      <w:r w:rsidR="00A6492D" w:rsidRPr="005C0B3C">
        <w:rPr>
          <w:rFonts w:ascii="Tahoma" w:hAnsi="Tahoma" w:cs="Tahoma"/>
          <w:bCs/>
          <w:iCs/>
          <w:szCs w:val="22"/>
        </w:rPr>
        <w:t xml:space="preserve">i drugih osnovnih sredstava </w:t>
      </w:r>
      <w:r w:rsidR="002B3135" w:rsidRPr="005C0B3C">
        <w:rPr>
          <w:rFonts w:ascii="Tahoma" w:hAnsi="Tahoma" w:cs="Tahoma"/>
          <w:bCs/>
          <w:iCs/>
          <w:szCs w:val="22"/>
        </w:rPr>
        <w:t xml:space="preserve">utvrđenih </w:t>
      </w:r>
      <w:r w:rsidR="00787EF0" w:rsidRPr="005C0B3C">
        <w:rPr>
          <w:rFonts w:ascii="Tahoma" w:hAnsi="Tahoma" w:cs="Tahoma"/>
          <w:bCs/>
          <w:iCs/>
          <w:szCs w:val="22"/>
        </w:rPr>
        <w:t xml:space="preserve">inventurnim popisom </w:t>
      </w:r>
    </w:p>
    <w:p w:rsidR="00787EF0" w:rsidRPr="005C0B3C" w:rsidRDefault="000E3F17" w:rsidP="005C0B3C">
      <w:pPr>
        <w:pStyle w:val="ListParagraph"/>
        <w:numPr>
          <w:ilvl w:val="0"/>
          <w:numId w:val="13"/>
        </w:numPr>
        <w:jc w:val="both"/>
        <w:rPr>
          <w:rFonts w:ascii="Tahoma" w:hAnsi="Tahoma" w:cs="Tahoma"/>
          <w:b/>
          <w:i/>
          <w:szCs w:val="22"/>
        </w:rPr>
      </w:pPr>
      <w:r w:rsidRPr="005C0B3C">
        <w:rPr>
          <w:rFonts w:ascii="Tahoma" w:hAnsi="Tahoma" w:cs="Tahoma"/>
          <w:bCs/>
          <w:iCs/>
          <w:szCs w:val="22"/>
        </w:rPr>
        <w:t>19.641</w:t>
      </w:r>
      <w:r w:rsidR="0018176B" w:rsidRPr="005C0B3C">
        <w:rPr>
          <w:rFonts w:ascii="Tahoma" w:hAnsi="Tahoma" w:cs="Tahoma"/>
          <w:bCs/>
          <w:iCs/>
          <w:szCs w:val="22"/>
        </w:rPr>
        <w:t xml:space="preserve"> </w:t>
      </w:r>
      <w:r w:rsidR="00787EF0" w:rsidRPr="005C0B3C">
        <w:rPr>
          <w:rFonts w:ascii="Tahoma" w:hAnsi="Tahoma" w:cs="Tahoma"/>
          <w:bCs/>
          <w:iCs/>
          <w:szCs w:val="22"/>
        </w:rPr>
        <w:t xml:space="preserve">kn na stavci </w:t>
      </w:r>
      <w:r w:rsidR="0018176B" w:rsidRPr="005C0B3C">
        <w:rPr>
          <w:rFonts w:ascii="Tahoma" w:hAnsi="Tahoma" w:cs="Tahoma"/>
          <w:bCs/>
          <w:iCs/>
          <w:szCs w:val="22"/>
        </w:rPr>
        <w:t>smanjenja</w:t>
      </w:r>
      <w:r w:rsidR="00787EF0" w:rsidRPr="005C0B3C">
        <w:rPr>
          <w:rFonts w:ascii="Tahoma" w:hAnsi="Tahoma" w:cs="Tahoma"/>
          <w:bCs/>
          <w:iCs/>
          <w:szCs w:val="22"/>
        </w:rPr>
        <w:t xml:space="preserve"> vrijednosti sitnog inventara, nastalo uslijed </w:t>
      </w:r>
      <w:r w:rsidR="0018176B" w:rsidRPr="005C0B3C">
        <w:rPr>
          <w:rFonts w:ascii="Tahoma" w:hAnsi="Tahoma" w:cs="Tahoma"/>
          <w:bCs/>
          <w:iCs/>
          <w:szCs w:val="22"/>
        </w:rPr>
        <w:t>rashodovanja neupotrebljivog i dotrajalog sitnog inventara</w:t>
      </w:r>
      <w:r w:rsidR="00CA01EB" w:rsidRPr="005C0B3C">
        <w:rPr>
          <w:rFonts w:ascii="Tahoma" w:hAnsi="Tahoma" w:cs="Tahoma"/>
          <w:bCs/>
          <w:iCs/>
          <w:szCs w:val="22"/>
        </w:rPr>
        <w:t xml:space="preserve"> također utvrđenog inventurnim popisom </w:t>
      </w:r>
    </w:p>
    <w:p w:rsidR="000E3F17" w:rsidRPr="005C0B3C" w:rsidRDefault="000E3F17" w:rsidP="005C0B3C">
      <w:pPr>
        <w:pStyle w:val="ListParagraph"/>
        <w:numPr>
          <w:ilvl w:val="0"/>
          <w:numId w:val="13"/>
        </w:numPr>
        <w:jc w:val="both"/>
        <w:rPr>
          <w:rFonts w:ascii="Tahoma" w:hAnsi="Tahoma" w:cs="Tahoma"/>
          <w:b/>
          <w:i/>
          <w:szCs w:val="22"/>
        </w:rPr>
      </w:pPr>
      <w:r w:rsidRPr="005C0B3C">
        <w:rPr>
          <w:rFonts w:ascii="Tahoma" w:hAnsi="Tahoma" w:cs="Tahoma"/>
          <w:bCs/>
          <w:iCs/>
          <w:szCs w:val="22"/>
        </w:rPr>
        <w:t>53.749 smanjenje vrijednosti imovine prenesene korisnicima u okviru EU PROJEKTA INTERREG (razna oprema utvrđena projektom)</w:t>
      </w:r>
    </w:p>
    <w:p w:rsidR="00A1673A" w:rsidRPr="0006504C" w:rsidRDefault="00A1673A" w:rsidP="00A07F3B">
      <w:pPr>
        <w:jc w:val="both"/>
        <w:rPr>
          <w:rFonts w:ascii="Tahoma" w:hAnsi="Tahoma" w:cs="Tahoma"/>
          <w:b/>
          <w:i/>
          <w:szCs w:val="22"/>
        </w:rPr>
      </w:pPr>
    </w:p>
    <w:p w:rsidR="00B71707" w:rsidRPr="0006504C" w:rsidRDefault="00B71707">
      <w:pPr>
        <w:rPr>
          <w:rFonts w:ascii="Tahoma" w:hAnsi="Tahoma" w:cs="Tahoma"/>
          <w:bCs/>
          <w:iCs/>
          <w:szCs w:val="22"/>
        </w:rPr>
      </w:pPr>
    </w:p>
    <w:p w:rsidR="00496ED1" w:rsidRPr="0006504C" w:rsidRDefault="00446EBE">
      <w:pPr>
        <w:rPr>
          <w:rFonts w:ascii="Tahoma" w:hAnsi="Tahoma" w:cs="Tahoma"/>
          <w:b/>
          <w:bCs/>
          <w:iCs/>
          <w:szCs w:val="22"/>
        </w:rPr>
      </w:pPr>
      <w:r>
        <w:rPr>
          <w:rFonts w:ascii="Tahoma" w:hAnsi="Tahoma" w:cs="Tahoma"/>
          <w:b/>
          <w:bCs/>
          <w:iCs/>
          <w:szCs w:val="22"/>
        </w:rPr>
        <w:t>5.</w:t>
      </w:r>
      <w:r>
        <w:rPr>
          <w:rFonts w:ascii="Tahoma" w:hAnsi="Tahoma" w:cs="Tahoma"/>
          <w:b/>
          <w:bCs/>
          <w:iCs/>
          <w:szCs w:val="22"/>
        </w:rPr>
        <w:tab/>
      </w:r>
      <w:r w:rsidRPr="0006504C">
        <w:rPr>
          <w:rFonts w:ascii="Tahoma" w:hAnsi="Tahoma" w:cs="Tahoma"/>
          <w:b/>
          <w:bCs/>
          <w:iCs/>
          <w:szCs w:val="22"/>
        </w:rPr>
        <w:t xml:space="preserve">POPIS UGOVORNIH ODNOSA </w:t>
      </w:r>
      <w:r w:rsidR="005B4BAB">
        <w:rPr>
          <w:rFonts w:ascii="Tahoma" w:hAnsi="Tahoma" w:cs="Tahoma"/>
          <w:b/>
          <w:bCs/>
          <w:iCs/>
          <w:szCs w:val="22"/>
        </w:rPr>
        <w:t xml:space="preserve">sa danim jamstvom </w:t>
      </w:r>
    </w:p>
    <w:p w:rsidR="00496ED1" w:rsidRPr="0006504C" w:rsidRDefault="00496ED1">
      <w:pPr>
        <w:rPr>
          <w:rFonts w:ascii="Tahoma" w:hAnsi="Tahoma" w:cs="Tahoma"/>
          <w:bCs/>
          <w:iCs/>
          <w:szCs w:val="22"/>
        </w:rPr>
      </w:pPr>
    </w:p>
    <w:tbl>
      <w:tblPr>
        <w:tblStyle w:val="TableGrid"/>
        <w:tblW w:w="5153" w:type="pct"/>
        <w:tblLook w:val="04A0"/>
      </w:tblPr>
      <w:tblGrid>
        <w:gridCol w:w="793"/>
        <w:gridCol w:w="1442"/>
        <w:gridCol w:w="1479"/>
        <w:gridCol w:w="1419"/>
        <w:gridCol w:w="1491"/>
        <w:gridCol w:w="1213"/>
        <w:gridCol w:w="1368"/>
        <w:gridCol w:w="1095"/>
      </w:tblGrid>
      <w:tr w:rsidR="00A32AD1" w:rsidRPr="0006504C" w:rsidTr="00A32AD1">
        <w:tc>
          <w:tcPr>
            <w:tcW w:w="385" w:type="pct"/>
            <w:vAlign w:val="center"/>
          </w:tcPr>
          <w:p w:rsidR="008A4DC6" w:rsidRPr="0006504C" w:rsidRDefault="008A4DC6" w:rsidP="008A4DC6">
            <w:pPr>
              <w:ind w:right="43"/>
              <w:jc w:val="center"/>
              <w:rPr>
                <w:rFonts w:ascii="Tahoma" w:hAnsi="Tahoma" w:cs="Tahoma"/>
                <w:b/>
                <w:bCs/>
                <w:iCs/>
                <w:szCs w:val="22"/>
              </w:rPr>
            </w:pPr>
            <w:r w:rsidRPr="0006504C">
              <w:rPr>
                <w:rFonts w:ascii="Tahoma" w:hAnsi="Tahoma" w:cs="Tahoma"/>
                <w:b/>
                <w:bCs/>
                <w:iCs/>
                <w:szCs w:val="22"/>
              </w:rPr>
              <w:t>R.br.</w:t>
            </w:r>
          </w:p>
        </w:tc>
        <w:tc>
          <w:tcPr>
            <w:tcW w:w="700" w:type="pct"/>
            <w:vAlign w:val="center"/>
          </w:tcPr>
          <w:p w:rsidR="008A4DC6" w:rsidRPr="0006504C" w:rsidRDefault="00A32AD1" w:rsidP="00A32AD1">
            <w:pPr>
              <w:ind w:left="-401" w:right="-108" w:firstLine="401"/>
              <w:jc w:val="center"/>
              <w:rPr>
                <w:rFonts w:ascii="Tahoma" w:hAnsi="Tahoma" w:cs="Tahoma"/>
                <w:b/>
                <w:bCs/>
                <w:iCs/>
                <w:szCs w:val="22"/>
              </w:rPr>
            </w:pPr>
            <w:r w:rsidRPr="0006504C">
              <w:rPr>
                <w:rFonts w:ascii="Tahoma" w:hAnsi="Tahoma" w:cs="Tahoma"/>
                <w:b/>
                <w:bCs/>
                <w:iCs/>
                <w:szCs w:val="22"/>
              </w:rPr>
              <w:t>Datum izdavanja</w:t>
            </w:r>
          </w:p>
        </w:tc>
        <w:tc>
          <w:tcPr>
            <w:tcW w:w="718" w:type="pct"/>
            <w:vAlign w:val="center"/>
          </w:tcPr>
          <w:p w:rsidR="008A4DC6" w:rsidRPr="0006504C" w:rsidRDefault="008A4DC6" w:rsidP="008A4DC6">
            <w:pPr>
              <w:jc w:val="center"/>
              <w:rPr>
                <w:rFonts w:ascii="Tahoma" w:hAnsi="Tahoma" w:cs="Tahoma"/>
                <w:b/>
                <w:bCs/>
                <w:iCs/>
                <w:szCs w:val="22"/>
              </w:rPr>
            </w:pPr>
            <w:r w:rsidRPr="0006504C">
              <w:rPr>
                <w:rFonts w:ascii="Tahoma" w:hAnsi="Tahoma" w:cs="Tahoma"/>
                <w:b/>
                <w:bCs/>
                <w:iCs/>
                <w:szCs w:val="22"/>
              </w:rPr>
              <w:t>Instrument osiguranja</w:t>
            </w:r>
          </w:p>
        </w:tc>
        <w:tc>
          <w:tcPr>
            <w:tcW w:w="689" w:type="pct"/>
            <w:vAlign w:val="center"/>
          </w:tcPr>
          <w:p w:rsidR="008A4DC6" w:rsidRPr="0006504C" w:rsidRDefault="008A4DC6" w:rsidP="008A4DC6">
            <w:pPr>
              <w:jc w:val="center"/>
              <w:rPr>
                <w:rFonts w:ascii="Tahoma" w:hAnsi="Tahoma" w:cs="Tahoma"/>
                <w:b/>
                <w:bCs/>
                <w:iCs/>
                <w:szCs w:val="22"/>
              </w:rPr>
            </w:pPr>
            <w:r w:rsidRPr="0006504C">
              <w:rPr>
                <w:rFonts w:ascii="Tahoma" w:hAnsi="Tahoma" w:cs="Tahoma"/>
                <w:b/>
                <w:bCs/>
                <w:iCs/>
                <w:szCs w:val="22"/>
              </w:rPr>
              <w:t>Iznos primljenog</w:t>
            </w:r>
          </w:p>
          <w:p w:rsidR="008A4DC6" w:rsidRPr="0006504C" w:rsidRDefault="008A4DC6" w:rsidP="008A4DC6">
            <w:pPr>
              <w:jc w:val="center"/>
              <w:rPr>
                <w:rFonts w:ascii="Tahoma" w:hAnsi="Tahoma" w:cs="Tahoma"/>
                <w:b/>
                <w:bCs/>
                <w:iCs/>
                <w:szCs w:val="22"/>
              </w:rPr>
            </w:pPr>
            <w:r w:rsidRPr="0006504C">
              <w:rPr>
                <w:rFonts w:ascii="Tahoma" w:hAnsi="Tahoma" w:cs="Tahoma"/>
                <w:b/>
                <w:bCs/>
                <w:iCs/>
                <w:szCs w:val="22"/>
              </w:rPr>
              <w:t>jamstva</w:t>
            </w:r>
          </w:p>
        </w:tc>
        <w:tc>
          <w:tcPr>
            <w:tcW w:w="724" w:type="pct"/>
            <w:vAlign w:val="center"/>
          </w:tcPr>
          <w:p w:rsidR="008A4DC6" w:rsidRPr="0006504C" w:rsidRDefault="008A4DC6" w:rsidP="008A4DC6">
            <w:pPr>
              <w:jc w:val="center"/>
              <w:rPr>
                <w:rFonts w:ascii="Tahoma" w:hAnsi="Tahoma" w:cs="Tahoma"/>
                <w:b/>
                <w:bCs/>
                <w:iCs/>
                <w:szCs w:val="22"/>
              </w:rPr>
            </w:pPr>
            <w:r w:rsidRPr="0006504C">
              <w:rPr>
                <w:rFonts w:ascii="Tahoma" w:hAnsi="Tahoma" w:cs="Tahoma"/>
                <w:b/>
                <w:bCs/>
                <w:iCs/>
                <w:szCs w:val="22"/>
              </w:rPr>
              <w:t>Davatelj</w:t>
            </w:r>
          </w:p>
          <w:p w:rsidR="008A4DC6" w:rsidRPr="0006504C" w:rsidRDefault="008A4DC6" w:rsidP="008A4DC6">
            <w:pPr>
              <w:jc w:val="center"/>
              <w:rPr>
                <w:rFonts w:ascii="Tahoma" w:hAnsi="Tahoma" w:cs="Tahoma"/>
                <w:b/>
                <w:bCs/>
                <w:iCs/>
                <w:szCs w:val="22"/>
              </w:rPr>
            </w:pPr>
            <w:r w:rsidRPr="0006504C">
              <w:rPr>
                <w:rFonts w:ascii="Tahoma" w:hAnsi="Tahoma" w:cs="Tahoma"/>
                <w:b/>
                <w:bCs/>
                <w:iCs/>
                <w:szCs w:val="22"/>
              </w:rPr>
              <w:t>Jamstva</w:t>
            </w:r>
          </w:p>
          <w:p w:rsidR="008A4DC6" w:rsidRPr="0006504C" w:rsidRDefault="008A4DC6" w:rsidP="008A4DC6">
            <w:pPr>
              <w:jc w:val="center"/>
              <w:rPr>
                <w:rFonts w:ascii="Tahoma" w:hAnsi="Tahoma" w:cs="Tahoma"/>
                <w:b/>
                <w:bCs/>
                <w:iCs/>
                <w:szCs w:val="22"/>
              </w:rPr>
            </w:pPr>
          </w:p>
        </w:tc>
        <w:tc>
          <w:tcPr>
            <w:tcW w:w="589" w:type="pct"/>
            <w:vAlign w:val="center"/>
          </w:tcPr>
          <w:p w:rsidR="008A4DC6" w:rsidRPr="0006504C" w:rsidRDefault="008A4DC6" w:rsidP="008A4DC6">
            <w:pPr>
              <w:jc w:val="center"/>
              <w:rPr>
                <w:rFonts w:ascii="Tahoma" w:hAnsi="Tahoma" w:cs="Tahoma"/>
                <w:b/>
                <w:bCs/>
                <w:iCs/>
                <w:szCs w:val="22"/>
              </w:rPr>
            </w:pPr>
            <w:r w:rsidRPr="0006504C">
              <w:rPr>
                <w:rFonts w:ascii="Tahoma" w:hAnsi="Tahoma" w:cs="Tahoma"/>
                <w:b/>
                <w:bCs/>
                <w:iCs/>
                <w:szCs w:val="22"/>
              </w:rPr>
              <w:t>Namjena</w:t>
            </w:r>
          </w:p>
        </w:tc>
        <w:tc>
          <w:tcPr>
            <w:tcW w:w="664" w:type="pct"/>
            <w:vAlign w:val="center"/>
          </w:tcPr>
          <w:p w:rsidR="008A4DC6" w:rsidRPr="0006504C" w:rsidRDefault="008A4DC6" w:rsidP="008A4DC6">
            <w:pPr>
              <w:jc w:val="center"/>
              <w:rPr>
                <w:rFonts w:ascii="Tahoma" w:hAnsi="Tahoma" w:cs="Tahoma"/>
                <w:b/>
                <w:bCs/>
                <w:iCs/>
                <w:szCs w:val="22"/>
              </w:rPr>
            </w:pPr>
            <w:r w:rsidRPr="0006504C">
              <w:rPr>
                <w:rFonts w:ascii="Tahoma" w:hAnsi="Tahoma" w:cs="Tahoma"/>
                <w:b/>
                <w:bCs/>
                <w:iCs/>
                <w:szCs w:val="22"/>
              </w:rPr>
              <w:t>Dokument</w:t>
            </w:r>
          </w:p>
        </w:tc>
        <w:tc>
          <w:tcPr>
            <w:tcW w:w="532" w:type="pct"/>
            <w:vAlign w:val="center"/>
          </w:tcPr>
          <w:p w:rsidR="008A4DC6" w:rsidRPr="0006504C" w:rsidRDefault="008A4DC6" w:rsidP="008A4DC6">
            <w:pPr>
              <w:jc w:val="center"/>
              <w:rPr>
                <w:rFonts w:ascii="Tahoma" w:hAnsi="Tahoma" w:cs="Tahoma"/>
                <w:b/>
                <w:bCs/>
                <w:iCs/>
                <w:szCs w:val="22"/>
              </w:rPr>
            </w:pPr>
            <w:r w:rsidRPr="0006504C">
              <w:rPr>
                <w:rFonts w:ascii="Tahoma" w:hAnsi="Tahoma" w:cs="Tahoma"/>
                <w:b/>
                <w:bCs/>
                <w:iCs/>
                <w:szCs w:val="22"/>
              </w:rPr>
              <w:t>Rok</w:t>
            </w:r>
          </w:p>
          <w:p w:rsidR="008A4DC6" w:rsidRPr="0006504C" w:rsidRDefault="008A4DC6" w:rsidP="008A4DC6">
            <w:pPr>
              <w:jc w:val="center"/>
              <w:rPr>
                <w:rFonts w:ascii="Tahoma" w:hAnsi="Tahoma" w:cs="Tahoma"/>
                <w:b/>
                <w:bCs/>
                <w:iCs/>
                <w:szCs w:val="22"/>
              </w:rPr>
            </w:pPr>
            <w:r w:rsidRPr="0006504C">
              <w:rPr>
                <w:rFonts w:ascii="Tahoma" w:hAnsi="Tahoma" w:cs="Tahoma"/>
                <w:b/>
                <w:bCs/>
                <w:iCs/>
                <w:szCs w:val="22"/>
              </w:rPr>
              <w:t>Važenja</w:t>
            </w:r>
          </w:p>
        </w:tc>
      </w:tr>
      <w:tr w:rsidR="00A32AD1" w:rsidRPr="0006504C" w:rsidTr="00A32AD1">
        <w:tc>
          <w:tcPr>
            <w:tcW w:w="385" w:type="pct"/>
          </w:tcPr>
          <w:p w:rsidR="008A4DC6" w:rsidRPr="0006504C" w:rsidRDefault="008A4DC6" w:rsidP="008A4DC6">
            <w:pPr>
              <w:jc w:val="center"/>
              <w:rPr>
                <w:rFonts w:ascii="Tahoma" w:hAnsi="Tahoma" w:cs="Tahoma"/>
                <w:b/>
                <w:bCs/>
                <w:iCs/>
                <w:szCs w:val="22"/>
              </w:rPr>
            </w:pPr>
            <w:r w:rsidRPr="0006504C">
              <w:rPr>
                <w:rFonts w:ascii="Tahoma" w:hAnsi="Tahoma" w:cs="Tahoma"/>
                <w:b/>
                <w:bCs/>
                <w:iCs/>
                <w:szCs w:val="22"/>
              </w:rPr>
              <w:t>2.</w:t>
            </w:r>
          </w:p>
        </w:tc>
        <w:tc>
          <w:tcPr>
            <w:tcW w:w="700" w:type="pct"/>
          </w:tcPr>
          <w:p w:rsidR="008A4DC6" w:rsidRPr="0006504C" w:rsidRDefault="008A4DC6" w:rsidP="004F54C6">
            <w:pPr>
              <w:rPr>
                <w:rFonts w:ascii="Tahoma" w:hAnsi="Tahoma" w:cs="Tahoma"/>
                <w:bCs/>
                <w:iCs/>
                <w:szCs w:val="22"/>
              </w:rPr>
            </w:pPr>
            <w:r w:rsidRPr="0006504C">
              <w:rPr>
                <w:rFonts w:ascii="Tahoma" w:hAnsi="Tahoma" w:cs="Tahoma"/>
                <w:bCs/>
                <w:iCs/>
                <w:szCs w:val="22"/>
              </w:rPr>
              <w:t>21.11.18</w:t>
            </w:r>
          </w:p>
        </w:tc>
        <w:tc>
          <w:tcPr>
            <w:tcW w:w="718" w:type="pct"/>
          </w:tcPr>
          <w:p w:rsidR="008A4DC6" w:rsidRPr="0006504C" w:rsidRDefault="008A4DC6">
            <w:pPr>
              <w:rPr>
                <w:rFonts w:ascii="Tahoma" w:hAnsi="Tahoma" w:cs="Tahoma"/>
                <w:bCs/>
                <w:iCs/>
                <w:szCs w:val="22"/>
              </w:rPr>
            </w:pPr>
            <w:r w:rsidRPr="0006504C">
              <w:rPr>
                <w:rFonts w:ascii="Tahoma" w:hAnsi="Tahoma" w:cs="Tahoma"/>
                <w:bCs/>
                <w:iCs/>
                <w:szCs w:val="22"/>
              </w:rPr>
              <w:t>Zadužnica</w:t>
            </w:r>
          </w:p>
        </w:tc>
        <w:tc>
          <w:tcPr>
            <w:tcW w:w="689" w:type="pct"/>
          </w:tcPr>
          <w:p w:rsidR="008A4DC6" w:rsidRPr="0006504C" w:rsidRDefault="008A4DC6">
            <w:pPr>
              <w:rPr>
                <w:rFonts w:ascii="Tahoma" w:hAnsi="Tahoma" w:cs="Tahoma"/>
                <w:bCs/>
                <w:iCs/>
                <w:szCs w:val="22"/>
              </w:rPr>
            </w:pPr>
            <w:r w:rsidRPr="0006504C">
              <w:rPr>
                <w:rFonts w:ascii="Tahoma" w:hAnsi="Tahoma" w:cs="Tahoma"/>
                <w:bCs/>
                <w:iCs/>
                <w:szCs w:val="22"/>
              </w:rPr>
              <w:t>943,84 kn</w:t>
            </w:r>
          </w:p>
        </w:tc>
        <w:tc>
          <w:tcPr>
            <w:tcW w:w="724" w:type="pct"/>
          </w:tcPr>
          <w:p w:rsidR="008A4DC6" w:rsidRPr="0006504C" w:rsidRDefault="008A4DC6">
            <w:pPr>
              <w:rPr>
                <w:rFonts w:ascii="Tahoma" w:hAnsi="Tahoma" w:cs="Tahoma"/>
                <w:bCs/>
                <w:iCs/>
                <w:szCs w:val="22"/>
              </w:rPr>
            </w:pPr>
            <w:r w:rsidRPr="0006504C">
              <w:rPr>
                <w:rFonts w:ascii="Tahoma" w:hAnsi="Tahoma" w:cs="Tahoma"/>
                <w:bCs/>
                <w:iCs/>
                <w:szCs w:val="22"/>
              </w:rPr>
              <w:t>HRVATSKI TELEKOM d.d.</w:t>
            </w:r>
          </w:p>
        </w:tc>
        <w:tc>
          <w:tcPr>
            <w:tcW w:w="589" w:type="pct"/>
          </w:tcPr>
          <w:p w:rsidR="008A4DC6" w:rsidRPr="0006504C" w:rsidRDefault="008A4DC6">
            <w:pPr>
              <w:rPr>
                <w:rFonts w:ascii="Tahoma" w:hAnsi="Tahoma" w:cs="Tahoma"/>
                <w:bCs/>
                <w:iCs/>
                <w:szCs w:val="22"/>
              </w:rPr>
            </w:pPr>
            <w:r w:rsidRPr="0006504C">
              <w:rPr>
                <w:rFonts w:ascii="Tahoma" w:hAnsi="Tahoma" w:cs="Tahoma"/>
                <w:bCs/>
                <w:iCs/>
                <w:szCs w:val="22"/>
              </w:rPr>
              <w:t>Jamstvo izvršenja ugovora</w:t>
            </w:r>
          </w:p>
        </w:tc>
        <w:tc>
          <w:tcPr>
            <w:tcW w:w="664" w:type="pct"/>
          </w:tcPr>
          <w:p w:rsidR="008A4DC6" w:rsidRPr="0006504C" w:rsidRDefault="008A4DC6">
            <w:pPr>
              <w:rPr>
                <w:rFonts w:ascii="Tahoma" w:hAnsi="Tahoma" w:cs="Tahoma"/>
                <w:bCs/>
                <w:iCs/>
                <w:szCs w:val="22"/>
              </w:rPr>
            </w:pPr>
            <w:r w:rsidRPr="0006504C">
              <w:rPr>
                <w:rFonts w:ascii="Tahoma" w:hAnsi="Tahoma" w:cs="Tahoma"/>
                <w:bCs/>
                <w:iCs/>
                <w:szCs w:val="22"/>
              </w:rPr>
              <w:t>Ug.UJN-BSS-254/2018.</w:t>
            </w:r>
          </w:p>
        </w:tc>
        <w:tc>
          <w:tcPr>
            <w:tcW w:w="532" w:type="pct"/>
          </w:tcPr>
          <w:p w:rsidR="008A4DC6" w:rsidRPr="0006504C" w:rsidRDefault="008A4DC6">
            <w:pPr>
              <w:rPr>
                <w:rFonts w:ascii="Tahoma" w:hAnsi="Tahoma" w:cs="Tahoma"/>
                <w:bCs/>
                <w:iCs/>
                <w:szCs w:val="22"/>
              </w:rPr>
            </w:pPr>
            <w:r w:rsidRPr="0006504C">
              <w:rPr>
                <w:rFonts w:ascii="Tahoma" w:hAnsi="Tahoma" w:cs="Tahoma"/>
                <w:bCs/>
                <w:iCs/>
                <w:szCs w:val="22"/>
              </w:rPr>
              <w:t>2 godine</w:t>
            </w:r>
          </w:p>
        </w:tc>
      </w:tr>
    </w:tbl>
    <w:p w:rsidR="00496ED1" w:rsidRPr="0006504C" w:rsidRDefault="00496ED1">
      <w:pPr>
        <w:rPr>
          <w:rFonts w:ascii="Tahoma" w:hAnsi="Tahoma" w:cs="Tahoma"/>
          <w:bCs/>
          <w:iCs/>
          <w:szCs w:val="22"/>
        </w:rPr>
      </w:pPr>
    </w:p>
    <w:p w:rsidR="00496ED1" w:rsidRPr="0006504C" w:rsidRDefault="00496ED1">
      <w:pPr>
        <w:rPr>
          <w:rFonts w:ascii="Tahoma" w:hAnsi="Tahoma" w:cs="Tahoma"/>
          <w:bCs/>
          <w:iCs/>
          <w:szCs w:val="22"/>
        </w:rPr>
      </w:pPr>
    </w:p>
    <w:p w:rsidR="00496ED1" w:rsidRPr="0006504C" w:rsidRDefault="00446EBE">
      <w:pPr>
        <w:rPr>
          <w:rFonts w:ascii="Tahoma" w:hAnsi="Tahoma" w:cs="Tahoma"/>
          <w:b/>
          <w:bCs/>
          <w:iCs/>
          <w:szCs w:val="22"/>
        </w:rPr>
      </w:pPr>
      <w:r>
        <w:rPr>
          <w:rFonts w:ascii="Tahoma" w:hAnsi="Tahoma" w:cs="Tahoma"/>
          <w:b/>
          <w:bCs/>
          <w:iCs/>
          <w:szCs w:val="22"/>
        </w:rPr>
        <w:t>6.</w:t>
      </w:r>
      <w:r>
        <w:rPr>
          <w:rFonts w:ascii="Tahoma" w:hAnsi="Tahoma" w:cs="Tahoma"/>
          <w:b/>
          <w:bCs/>
          <w:iCs/>
          <w:szCs w:val="22"/>
        </w:rPr>
        <w:tab/>
      </w:r>
      <w:r w:rsidRPr="0006504C">
        <w:rPr>
          <w:rFonts w:ascii="Tahoma" w:hAnsi="Tahoma" w:cs="Tahoma"/>
          <w:b/>
          <w:bCs/>
          <w:iCs/>
          <w:szCs w:val="22"/>
        </w:rPr>
        <w:t>POPIS SUDSKIH SPOROVA U TIJEKU</w:t>
      </w:r>
    </w:p>
    <w:p w:rsidR="00496ED1" w:rsidRPr="0006504C" w:rsidRDefault="00496ED1">
      <w:pPr>
        <w:rPr>
          <w:rFonts w:ascii="Tahoma" w:hAnsi="Tahoma" w:cs="Tahoma"/>
          <w:bCs/>
          <w:iCs/>
          <w:szCs w:val="22"/>
        </w:rPr>
      </w:pPr>
    </w:p>
    <w:p w:rsidR="00496ED1" w:rsidRPr="0006504C" w:rsidRDefault="0006504C">
      <w:pPr>
        <w:rPr>
          <w:rFonts w:ascii="Tahoma" w:hAnsi="Tahoma" w:cs="Tahoma"/>
          <w:bCs/>
          <w:iCs/>
          <w:szCs w:val="22"/>
        </w:rPr>
      </w:pPr>
      <w:r w:rsidRPr="0006504C">
        <w:rPr>
          <w:rFonts w:ascii="Tahoma" w:hAnsi="Tahoma" w:cs="Tahoma"/>
          <w:bCs/>
          <w:iCs/>
          <w:szCs w:val="22"/>
        </w:rPr>
        <w:t>MDC nema sudskih sporova u tjeku.</w:t>
      </w:r>
    </w:p>
    <w:p w:rsidR="00496ED1" w:rsidRPr="0006504C" w:rsidRDefault="00496ED1">
      <w:pPr>
        <w:rPr>
          <w:rFonts w:ascii="Tahoma" w:hAnsi="Tahoma" w:cs="Tahoma"/>
          <w:bCs/>
          <w:iCs/>
          <w:szCs w:val="22"/>
        </w:rPr>
      </w:pPr>
    </w:p>
    <w:p w:rsidR="009C3BE1" w:rsidRPr="0006504C" w:rsidRDefault="009C3BE1">
      <w:pPr>
        <w:rPr>
          <w:rFonts w:ascii="Tahoma" w:hAnsi="Tahoma" w:cs="Tahoma"/>
          <w:szCs w:val="22"/>
        </w:rPr>
      </w:pPr>
      <w:r w:rsidRPr="0006504C">
        <w:rPr>
          <w:rFonts w:ascii="Tahoma" w:hAnsi="Tahoma" w:cs="Tahoma"/>
          <w:b/>
          <w:bCs/>
          <w:szCs w:val="22"/>
        </w:rPr>
        <w:t xml:space="preserve">U Zagrebu, </w:t>
      </w:r>
      <w:r w:rsidR="00787EF0" w:rsidRPr="0006504C">
        <w:rPr>
          <w:rFonts w:ascii="Tahoma" w:hAnsi="Tahoma" w:cs="Tahoma"/>
          <w:b/>
          <w:bCs/>
          <w:szCs w:val="22"/>
        </w:rPr>
        <w:t>3</w:t>
      </w:r>
      <w:r w:rsidR="0018176B" w:rsidRPr="0006504C">
        <w:rPr>
          <w:rFonts w:ascii="Tahoma" w:hAnsi="Tahoma" w:cs="Tahoma"/>
          <w:b/>
          <w:bCs/>
          <w:szCs w:val="22"/>
        </w:rPr>
        <w:t>1</w:t>
      </w:r>
      <w:r w:rsidR="00787EF0" w:rsidRPr="0006504C">
        <w:rPr>
          <w:rFonts w:ascii="Tahoma" w:hAnsi="Tahoma" w:cs="Tahoma"/>
          <w:b/>
          <w:bCs/>
          <w:szCs w:val="22"/>
        </w:rPr>
        <w:t>/01/20</w:t>
      </w:r>
      <w:r w:rsidR="009F686B">
        <w:rPr>
          <w:rFonts w:ascii="Tahoma" w:hAnsi="Tahoma" w:cs="Tahoma"/>
          <w:b/>
          <w:bCs/>
          <w:szCs w:val="22"/>
        </w:rPr>
        <w:t>20</w:t>
      </w:r>
      <w:r w:rsidRPr="0006504C">
        <w:rPr>
          <w:rFonts w:ascii="Tahoma" w:hAnsi="Tahoma" w:cs="Tahoma"/>
          <w:b/>
          <w:bCs/>
          <w:szCs w:val="22"/>
        </w:rPr>
        <w:t>.</w:t>
      </w:r>
      <w:r w:rsidRPr="0006504C">
        <w:rPr>
          <w:rFonts w:ascii="Tahoma" w:hAnsi="Tahoma" w:cs="Tahoma"/>
          <w:b/>
          <w:bCs/>
          <w:szCs w:val="22"/>
        </w:rPr>
        <w:tab/>
      </w:r>
      <w:r w:rsidR="004A3A2D">
        <w:rPr>
          <w:rFonts w:ascii="Tahoma" w:hAnsi="Tahoma" w:cs="Tahoma"/>
          <w:szCs w:val="22"/>
        </w:rPr>
        <w:tab/>
      </w:r>
      <w:r w:rsidR="004A3A2D">
        <w:rPr>
          <w:rFonts w:ascii="Tahoma" w:hAnsi="Tahoma" w:cs="Tahoma"/>
          <w:szCs w:val="22"/>
        </w:rPr>
        <w:tab/>
      </w:r>
      <w:r w:rsidR="004A3A2D">
        <w:rPr>
          <w:rFonts w:ascii="Tahoma" w:hAnsi="Tahoma" w:cs="Tahoma"/>
          <w:szCs w:val="22"/>
        </w:rPr>
        <w:tab/>
        <w:t xml:space="preserve">           </w:t>
      </w:r>
      <w:r w:rsidRPr="0006504C">
        <w:rPr>
          <w:rFonts w:ascii="Tahoma" w:hAnsi="Tahoma" w:cs="Tahoma"/>
          <w:szCs w:val="22"/>
        </w:rPr>
        <w:t>Osoba za kontaktiranje:</w:t>
      </w:r>
    </w:p>
    <w:p w:rsidR="009C3BE1" w:rsidRPr="0006504C" w:rsidRDefault="009C3BE1">
      <w:pPr>
        <w:rPr>
          <w:rFonts w:ascii="Tahoma" w:hAnsi="Tahoma" w:cs="Tahoma"/>
          <w:szCs w:val="22"/>
        </w:rPr>
      </w:pP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t>Voditeljica financ.-računovod.službe:</w:t>
      </w:r>
    </w:p>
    <w:p w:rsidR="009C3BE1" w:rsidRPr="0006504C" w:rsidRDefault="009C3BE1">
      <w:pPr>
        <w:rPr>
          <w:rFonts w:ascii="Tahoma" w:hAnsi="Tahoma" w:cs="Tahoma"/>
          <w:szCs w:val="22"/>
        </w:rPr>
      </w:pPr>
    </w:p>
    <w:p w:rsidR="009C3BE1" w:rsidRPr="0006504C" w:rsidRDefault="00446EBE" w:rsidP="00446EBE">
      <w:pPr>
        <w:jc w:val="right"/>
        <w:rPr>
          <w:rFonts w:ascii="Tahoma" w:hAnsi="Tahoma" w:cs="Tahoma"/>
          <w:szCs w:val="22"/>
        </w:rPr>
      </w:pPr>
      <w:r>
        <w:rPr>
          <w:rFonts w:ascii="Tahoma" w:hAnsi="Tahoma" w:cs="Tahoma"/>
          <w:szCs w:val="22"/>
        </w:rPr>
        <w:t>...........................................................</w:t>
      </w:r>
    </w:p>
    <w:p w:rsidR="009C3BE1" w:rsidRPr="0006504C" w:rsidRDefault="009C3BE1">
      <w:pPr>
        <w:rPr>
          <w:rFonts w:ascii="Tahoma" w:hAnsi="Tahoma" w:cs="Tahoma"/>
          <w:szCs w:val="22"/>
        </w:rPr>
      </w:pP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t xml:space="preserve">Vesna Brtičević, dipl.oecc. </w:t>
      </w:r>
    </w:p>
    <w:p w:rsidR="009C3BE1" w:rsidRPr="0006504C" w:rsidRDefault="009C3BE1">
      <w:pPr>
        <w:rPr>
          <w:rFonts w:ascii="Tahoma" w:hAnsi="Tahoma" w:cs="Tahoma"/>
          <w:szCs w:val="22"/>
        </w:rPr>
      </w:pP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t>tel. 4817 078</w:t>
      </w:r>
    </w:p>
    <w:p w:rsidR="009C3BE1" w:rsidRPr="0006504C" w:rsidRDefault="009C3BE1">
      <w:pPr>
        <w:rPr>
          <w:rFonts w:ascii="Tahoma" w:hAnsi="Tahoma" w:cs="Tahoma"/>
          <w:szCs w:val="22"/>
        </w:rPr>
      </w:pPr>
    </w:p>
    <w:p w:rsidR="009C3BE1" w:rsidRPr="0006504C" w:rsidRDefault="009C3BE1">
      <w:pPr>
        <w:rPr>
          <w:rFonts w:ascii="Tahoma" w:hAnsi="Tahoma" w:cs="Tahoma"/>
          <w:szCs w:val="22"/>
        </w:rPr>
      </w:pPr>
    </w:p>
    <w:p w:rsidR="009C3BE1" w:rsidRPr="0006504C" w:rsidRDefault="009C3BE1">
      <w:pPr>
        <w:rPr>
          <w:rFonts w:ascii="Tahoma" w:hAnsi="Tahoma" w:cs="Tahoma"/>
          <w:szCs w:val="22"/>
        </w:rPr>
      </w:pP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b/>
          <w:szCs w:val="22"/>
        </w:rPr>
        <w:t>M. P.</w:t>
      </w:r>
      <w:r w:rsidRPr="0006504C">
        <w:rPr>
          <w:rFonts w:ascii="Tahoma" w:hAnsi="Tahoma" w:cs="Tahoma"/>
          <w:b/>
          <w:szCs w:val="22"/>
        </w:rPr>
        <w:tab/>
      </w:r>
      <w:r w:rsidRPr="0006504C">
        <w:rPr>
          <w:rFonts w:ascii="Tahoma" w:hAnsi="Tahoma" w:cs="Tahoma"/>
          <w:szCs w:val="22"/>
        </w:rPr>
        <w:tab/>
      </w:r>
      <w:r w:rsidRPr="0006504C">
        <w:rPr>
          <w:rFonts w:ascii="Tahoma" w:hAnsi="Tahoma" w:cs="Tahoma"/>
          <w:szCs w:val="22"/>
        </w:rPr>
        <w:tab/>
        <w:t>Zakonski predstavnik:</w:t>
      </w:r>
    </w:p>
    <w:p w:rsidR="009C3BE1" w:rsidRPr="0006504C" w:rsidRDefault="009C3BE1">
      <w:pPr>
        <w:rPr>
          <w:rFonts w:ascii="Tahoma" w:hAnsi="Tahoma" w:cs="Tahoma"/>
          <w:szCs w:val="22"/>
        </w:rPr>
      </w:pP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t>(potpis)</w:t>
      </w:r>
    </w:p>
    <w:p w:rsidR="009C3BE1" w:rsidRPr="0006504C" w:rsidRDefault="009C3BE1">
      <w:pPr>
        <w:rPr>
          <w:rFonts w:ascii="Tahoma" w:hAnsi="Tahoma" w:cs="Tahoma"/>
          <w:szCs w:val="22"/>
        </w:rPr>
      </w:pPr>
    </w:p>
    <w:p w:rsidR="009C3BE1" w:rsidRPr="0006504C" w:rsidRDefault="009C3BE1">
      <w:pPr>
        <w:rPr>
          <w:rFonts w:ascii="Tahoma" w:hAnsi="Tahoma" w:cs="Tahoma"/>
          <w:szCs w:val="22"/>
        </w:rPr>
      </w:pPr>
    </w:p>
    <w:p w:rsidR="009C3BE1" w:rsidRPr="0006504C" w:rsidRDefault="00446EBE" w:rsidP="00446EBE">
      <w:pPr>
        <w:jc w:val="right"/>
        <w:rPr>
          <w:rFonts w:ascii="Tahoma" w:hAnsi="Tahoma" w:cs="Tahoma"/>
          <w:szCs w:val="22"/>
        </w:rPr>
      </w:pPr>
      <w:r>
        <w:rPr>
          <w:rFonts w:ascii="Tahoma" w:hAnsi="Tahoma" w:cs="Tahoma"/>
          <w:szCs w:val="22"/>
        </w:rPr>
        <w:t>............................................................</w:t>
      </w:r>
    </w:p>
    <w:p w:rsidR="009C3BE1" w:rsidRPr="0006504C" w:rsidRDefault="009C3BE1">
      <w:pPr>
        <w:rPr>
          <w:rFonts w:ascii="Tahoma" w:hAnsi="Tahoma" w:cs="Tahoma"/>
          <w:szCs w:val="22"/>
        </w:rPr>
      </w:pP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Pr="0006504C">
        <w:rPr>
          <w:rFonts w:ascii="Tahoma" w:hAnsi="Tahoma" w:cs="Tahoma"/>
          <w:szCs w:val="22"/>
        </w:rPr>
        <w:tab/>
      </w:r>
      <w:r w:rsidR="006A3966" w:rsidRPr="0006504C">
        <w:rPr>
          <w:rFonts w:ascii="Tahoma" w:hAnsi="Tahoma" w:cs="Tahoma"/>
          <w:szCs w:val="22"/>
        </w:rPr>
        <w:t>Maja Kocijan</w:t>
      </w:r>
      <w:r w:rsidRPr="0006504C">
        <w:rPr>
          <w:rFonts w:ascii="Tahoma" w:hAnsi="Tahoma" w:cs="Tahoma"/>
          <w:szCs w:val="22"/>
        </w:rPr>
        <w:t>, prof.</w:t>
      </w:r>
    </w:p>
    <w:sectPr w:rsidR="009C3BE1" w:rsidRPr="0006504C" w:rsidSect="008B07C7">
      <w:headerReference w:type="default" r:id="rId8"/>
      <w:footnotePr>
        <w:pos w:val="beneathText"/>
      </w:footnotePr>
      <w:pgSz w:w="11905" w:h="16837"/>
      <w:pgMar w:top="1134" w:right="1134" w:bottom="284" w:left="993"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7A" w:rsidRDefault="004B2A7A">
      <w:r>
        <w:separator/>
      </w:r>
    </w:p>
  </w:endnote>
  <w:endnote w:type="continuationSeparator" w:id="0">
    <w:p w:rsidR="004B2A7A" w:rsidRDefault="004B2A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RGaramondBold">
    <w:altName w:val="Times New Roman"/>
    <w:charset w:val="00"/>
    <w:family w:val="auto"/>
    <w:pitch w:val="variable"/>
    <w:sig w:usb0="00000003" w:usb1="00000000" w:usb2="00000000" w:usb3="00000000" w:csb0="00000001" w:csb1="00000000"/>
  </w:font>
  <w:font w:name="CG Times (W1)">
    <w:altName w:val="Times New Roman"/>
    <w:charset w:val="00"/>
    <w:family w:val="roman"/>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A7A" w:rsidRDefault="004B2A7A">
      <w:r>
        <w:separator/>
      </w:r>
    </w:p>
  </w:footnote>
  <w:footnote w:type="continuationSeparator" w:id="0">
    <w:p w:rsidR="004B2A7A" w:rsidRDefault="004B2A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812" w:rsidRDefault="00E033CF">
    <w:pPr>
      <w:pStyle w:val="Header"/>
      <w:jc w:val="right"/>
    </w:pPr>
    <w:fldSimple w:instr=" PAGE   \* MERGEFORMAT ">
      <w:r w:rsidR="009F686B">
        <w:rPr>
          <w:noProof/>
        </w:rPr>
        <w:t>6</w:t>
      </w:r>
    </w:fldSimple>
  </w:p>
  <w:p w:rsidR="00122812" w:rsidRDefault="001228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4"/>
    <w:multiLevelType w:val="singleLevel"/>
    <w:tmpl w:val="00000004"/>
    <w:name w:val="WW8Num15"/>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18"/>
    <w:lvl w:ilvl="0">
      <w:start w:val="1"/>
      <w:numFmt w:val="bullet"/>
      <w:lvlText w:val=""/>
      <w:lvlJc w:val="left"/>
      <w:pPr>
        <w:tabs>
          <w:tab w:val="num" w:pos="720"/>
        </w:tabs>
        <w:ind w:left="720" w:hanging="360"/>
      </w:pPr>
      <w:rPr>
        <w:rFonts w:ascii="Symbol" w:hAnsi="Symbol"/>
      </w:rPr>
    </w:lvl>
  </w:abstractNum>
  <w:abstractNum w:abstractNumId="4">
    <w:nsid w:val="03C5440A"/>
    <w:multiLevelType w:val="hybridMultilevel"/>
    <w:tmpl w:val="C99C019C"/>
    <w:name w:val="WW8Num1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56E0AAC"/>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085D0247"/>
    <w:multiLevelType w:val="hybridMultilevel"/>
    <w:tmpl w:val="26DAC6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BA97F48"/>
    <w:multiLevelType w:val="hybridMultilevel"/>
    <w:tmpl w:val="B8AE5D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6B840BB"/>
    <w:multiLevelType w:val="hybridMultilevel"/>
    <w:tmpl w:val="17C2DB1C"/>
    <w:lvl w:ilvl="0" w:tplc="95E63E52">
      <w:numFmt w:val="bullet"/>
      <w:lvlText w:val="•"/>
      <w:lvlJc w:val="left"/>
      <w:pPr>
        <w:ind w:left="405" w:hanging="360"/>
      </w:pPr>
      <w:rPr>
        <w:rFonts w:ascii="HRGaramondBold" w:eastAsia="Times New Roman" w:hAnsi="HRGaramondBold" w:cs="CG Times (W1)"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BB9247B"/>
    <w:multiLevelType w:val="hybridMultilevel"/>
    <w:tmpl w:val="AC8032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CA90E1B"/>
    <w:multiLevelType w:val="hybridMultilevel"/>
    <w:tmpl w:val="D8E45C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75A0F01"/>
    <w:multiLevelType w:val="multilevel"/>
    <w:tmpl w:val="A090234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6E42CD1"/>
    <w:multiLevelType w:val="hybridMultilevel"/>
    <w:tmpl w:val="F33A7F5E"/>
    <w:lvl w:ilvl="0" w:tplc="95E63E52">
      <w:numFmt w:val="bullet"/>
      <w:lvlText w:val="•"/>
      <w:lvlJc w:val="left"/>
      <w:pPr>
        <w:ind w:left="405" w:hanging="360"/>
      </w:pPr>
      <w:rPr>
        <w:rFonts w:ascii="HRGaramondBold" w:eastAsia="Times New Roman" w:hAnsi="HRGaramondBold" w:cs="CG Times (W1)"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FC81A72"/>
    <w:multiLevelType w:val="hybridMultilevel"/>
    <w:tmpl w:val="8A9614D6"/>
    <w:lvl w:ilvl="0" w:tplc="95E63E52">
      <w:numFmt w:val="bullet"/>
      <w:lvlText w:val="•"/>
      <w:lvlJc w:val="left"/>
      <w:pPr>
        <w:ind w:left="405" w:hanging="360"/>
      </w:pPr>
      <w:rPr>
        <w:rFonts w:ascii="HRGaramondBold" w:eastAsia="Times New Roman" w:hAnsi="HRGaramondBold" w:cs="CG Times (W1)"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7AA14481"/>
    <w:multiLevelType w:val="hybridMultilevel"/>
    <w:tmpl w:val="38EC0C0E"/>
    <w:lvl w:ilvl="0" w:tplc="95E63E52">
      <w:numFmt w:val="bullet"/>
      <w:lvlText w:val="•"/>
      <w:lvlJc w:val="left"/>
      <w:pPr>
        <w:ind w:left="405" w:hanging="360"/>
      </w:pPr>
      <w:rPr>
        <w:rFonts w:ascii="HRGaramondBold" w:eastAsia="Times New Roman" w:hAnsi="HRGaramondBold" w:cs="CG Times (W1)"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14"/>
  </w:num>
  <w:num w:numId="5">
    <w:abstractNumId w:val="12"/>
  </w:num>
  <w:num w:numId="6">
    <w:abstractNumId w:val="8"/>
  </w:num>
  <w:num w:numId="7">
    <w:abstractNumId w:val="6"/>
  </w:num>
  <w:num w:numId="8">
    <w:abstractNumId w:val="13"/>
  </w:num>
  <w:num w:numId="9">
    <w:abstractNumId w:val="5"/>
  </w:num>
  <w:num w:numId="10">
    <w:abstractNumId w:val="11"/>
  </w:num>
  <w:num w:numId="11">
    <w:abstractNumId w:val="4"/>
  </w:num>
  <w:num w:numId="12">
    <w:abstractNumId w:val="7"/>
  </w:num>
  <w:num w:numId="13">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10"/>
  </w:hdrShapeDefaults>
  <w:footnotePr>
    <w:pos w:val="beneathText"/>
    <w:footnote w:id="-1"/>
    <w:footnote w:id="0"/>
  </w:footnotePr>
  <w:endnotePr>
    <w:endnote w:id="-1"/>
    <w:endnote w:id="0"/>
  </w:endnotePr>
  <w:compat/>
  <w:rsids>
    <w:rsidRoot w:val="008C32CE"/>
    <w:rsid w:val="00022C8F"/>
    <w:rsid w:val="00027EAE"/>
    <w:rsid w:val="0003367E"/>
    <w:rsid w:val="00054FC3"/>
    <w:rsid w:val="0006078D"/>
    <w:rsid w:val="00061E28"/>
    <w:rsid w:val="0006504C"/>
    <w:rsid w:val="00070413"/>
    <w:rsid w:val="00071DBE"/>
    <w:rsid w:val="00073B27"/>
    <w:rsid w:val="0009319A"/>
    <w:rsid w:val="000A6AF7"/>
    <w:rsid w:val="000C224B"/>
    <w:rsid w:val="000C30EB"/>
    <w:rsid w:val="000D1F3E"/>
    <w:rsid w:val="000E3F17"/>
    <w:rsid w:val="000E5C67"/>
    <w:rsid w:val="000F55D8"/>
    <w:rsid w:val="00101365"/>
    <w:rsid w:val="00107931"/>
    <w:rsid w:val="00116DE8"/>
    <w:rsid w:val="00122812"/>
    <w:rsid w:val="00124747"/>
    <w:rsid w:val="00135CB1"/>
    <w:rsid w:val="00143C4C"/>
    <w:rsid w:val="00145497"/>
    <w:rsid w:val="001527CE"/>
    <w:rsid w:val="00153050"/>
    <w:rsid w:val="001644FA"/>
    <w:rsid w:val="00170691"/>
    <w:rsid w:val="0018176B"/>
    <w:rsid w:val="0018247F"/>
    <w:rsid w:val="00185AE2"/>
    <w:rsid w:val="00191197"/>
    <w:rsid w:val="001926B2"/>
    <w:rsid w:val="001928BB"/>
    <w:rsid w:val="001A0652"/>
    <w:rsid w:val="001A5ED3"/>
    <w:rsid w:val="001B1FD0"/>
    <w:rsid w:val="001B56B3"/>
    <w:rsid w:val="001C0CD8"/>
    <w:rsid w:val="001C3F91"/>
    <w:rsid w:val="001C6B1C"/>
    <w:rsid w:val="001D3D14"/>
    <w:rsid w:val="001E4B61"/>
    <w:rsid w:val="001F3513"/>
    <w:rsid w:val="002050D9"/>
    <w:rsid w:val="00214E91"/>
    <w:rsid w:val="00220A19"/>
    <w:rsid w:val="00227217"/>
    <w:rsid w:val="00240FDF"/>
    <w:rsid w:val="002475EF"/>
    <w:rsid w:val="00253B10"/>
    <w:rsid w:val="002609FB"/>
    <w:rsid w:val="002903EE"/>
    <w:rsid w:val="00294AB8"/>
    <w:rsid w:val="002A6F90"/>
    <w:rsid w:val="002B3135"/>
    <w:rsid w:val="002B64EE"/>
    <w:rsid w:val="002B67EB"/>
    <w:rsid w:val="002C026C"/>
    <w:rsid w:val="002C4D55"/>
    <w:rsid w:val="002D5F5D"/>
    <w:rsid w:val="002E3EFC"/>
    <w:rsid w:val="002E4F6B"/>
    <w:rsid w:val="002F2333"/>
    <w:rsid w:val="00301F2A"/>
    <w:rsid w:val="003078D5"/>
    <w:rsid w:val="00325156"/>
    <w:rsid w:val="00325A46"/>
    <w:rsid w:val="0033762B"/>
    <w:rsid w:val="0034371E"/>
    <w:rsid w:val="003545E7"/>
    <w:rsid w:val="00367B1E"/>
    <w:rsid w:val="00371210"/>
    <w:rsid w:val="00382257"/>
    <w:rsid w:val="00396E76"/>
    <w:rsid w:val="003A2C39"/>
    <w:rsid w:val="003A4D6A"/>
    <w:rsid w:val="003D2E25"/>
    <w:rsid w:val="003E2F56"/>
    <w:rsid w:val="003E322D"/>
    <w:rsid w:val="003F3FE9"/>
    <w:rsid w:val="003F4400"/>
    <w:rsid w:val="003F5F0C"/>
    <w:rsid w:val="003F617A"/>
    <w:rsid w:val="003F6F7C"/>
    <w:rsid w:val="00400E6F"/>
    <w:rsid w:val="00406E52"/>
    <w:rsid w:val="00407AAD"/>
    <w:rsid w:val="00410F7F"/>
    <w:rsid w:val="00425465"/>
    <w:rsid w:val="0043232A"/>
    <w:rsid w:val="00436D08"/>
    <w:rsid w:val="00446EBE"/>
    <w:rsid w:val="00460BC5"/>
    <w:rsid w:val="00463C79"/>
    <w:rsid w:val="00467140"/>
    <w:rsid w:val="00471467"/>
    <w:rsid w:val="00481568"/>
    <w:rsid w:val="00490453"/>
    <w:rsid w:val="004905D6"/>
    <w:rsid w:val="00490648"/>
    <w:rsid w:val="00492DBF"/>
    <w:rsid w:val="00496ED1"/>
    <w:rsid w:val="0049708F"/>
    <w:rsid w:val="004A3A2D"/>
    <w:rsid w:val="004A655B"/>
    <w:rsid w:val="004B06B1"/>
    <w:rsid w:val="004B0F32"/>
    <w:rsid w:val="004B2647"/>
    <w:rsid w:val="004B2A7A"/>
    <w:rsid w:val="004C3693"/>
    <w:rsid w:val="004D129A"/>
    <w:rsid w:val="004D2634"/>
    <w:rsid w:val="004F0D35"/>
    <w:rsid w:val="004F54C6"/>
    <w:rsid w:val="004F65EF"/>
    <w:rsid w:val="00501671"/>
    <w:rsid w:val="00501888"/>
    <w:rsid w:val="00506F7E"/>
    <w:rsid w:val="0052662A"/>
    <w:rsid w:val="0054044A"/>
    <w:rsid w:val="005446A5"/>
    <w:rsid w:val="00560F8C"/>
    <w:rsid w:val="00561155"/>
    <w:rsid w:val="005723D8"/>
    <w:rsid w:val="005770F6"/>
    <w:rsid w:val="00583A03"/>
    <w:rsid w:val="00590305"/>
    <w:rsid w:val="00591DE6"/>
    <w:rsid w:val="005B180E"/>
    <w:rsid w:val="005B352B"/>
    <w:rsid w:val="005B4BAB"/>
    <w:rsid w:val="005C0B3C"/>
    <w:rsid w:val="005D3FC7"/>
    <w:rsid w:val="005D70EB"/>
    <w:rsid w:val="005E3FD4"/>
    <w:rsid w:val="005F4533"/>
    <w:rsid w:val="005F7C73"/>
    <w:rsid w:val="0060090D"/>
    <w:rsid w:val="00603690"/>
    <w:rsid w:val="00604519"/>
    <w:rsid w:val="006070AF"/>
    <w:rsid w:val="00614633"/>
    <w:rsid w:val="00635D9B"/>
    <w:rsid w:val="00643062"/>
    <w:rsid w:val="006432EE"/>
    <w:rsid w:val="006468D1"/>
    <w:rsid w:val="006623AA"/>
    <w:rsid w:val="006636F7"/>
    <w:rsid w:val="00667D09"/>
    <w:rsid w:val="00670EFA"/>
    <w:rsid w:val="00685247"/>
    <w:rsid w:val="00686175"/>
    <w:rsid w:val="00695CEB"/>
    <w:rsid w:val="006A2EB1"/>
    <w:rsid w:val="006A3966"/>
    <w:rsid w:val="006A44EF"/>
    <w:rsid w:val="006A52CF"/>
    <w:rsid w:val="006B1D34"/>
    <w:rsid w:val="006B3CC6"/>
    <w:rsid w:val="006B764F"/>
    <w:rsid w:val="006D3059"/>
    <w:rsid w:val="006F3B7D"/>
    <w:rsid w:val="006F57D3"/>
    <w:rsid w:val="00715B54"/>
    <w:rsid w:val="00726BFE"/>
    <w:rsid w:val="00731845"/>
    <w:rsid w:val="00734F8B"/>
    <w:rsid w:val="00741500"/>
    <w:rsid w:val="00744DE1"/>
    <w:rsid w:val="007517D5"/>
    <w:rsid w:val="00751C25"/>
    <w:rsid w:val="00752A0E"/>
    <w:rsid w:val="0077020F"/>
    <w:rsid w:val="00776C67"/>
    <w:rsid w:val="00781F8E"/>
    <w:rsid w:val="00787EF0"/>
    <w:rsid w:val="0079359F"/>
    <w:rsid w:val="007A33D6"/>
    <w:rsid w:val="007B511F"/>
    <w:rsid w:val="007B7814"/>
    <w:rsid w:val="007D095D"/>
    <w:rsid w:val="007D5E8E"/>
    <w:rsid w:val="007E474D"/>
    <w:rsid w:val="008009D6"/>
    <w:rsid w:val="00803B66"/>
    <w:rsid w:val="00806DD4"/>
    <w:rsid w:val="00815A24"/>
    <w:rsid w:val="008204AE"/>
    <w:rsid w:val="00822934"/>
    <w:rsid w:val="0083671C"/>
    <w:rsid w:val="00844D60"/>
    <w:rsid w:val="0084628A"/>
    <w:rsid w:val="00852EBF"/>
    <w:rsid w:val="0086198A"/>
    <w:rsid w:val="00861B4D"/>
    <w:rsid w:val="00866D7A"/>
    <w:rsid w:val="00873123"/>
    <w:rsid w:val="0087620E"/>
    <w:rsid w:val="00881084"/>
    <w:rsid w:val="00885CDE"/>
    <w:rsid w:val="008871B8"/>
    <w:rsid w:val="00891EDF"/>
    <w:rsid w:val="008963C8"/>
    <w:rsid w:val="008A4DC6"/>
    <w:rsid w:val="008B07C7"/>
    <w:rsid w:val="008B4FB2"/>
    <w:rsid w:val="008C32CE"/>
    <w:rsid w:val="008C37AA"/>
    <w:rsid w:val="008D2563"/>
    <w:rsid w:val="008E00C3"/>
    <w:rsid w:val="008E5787"/>
    <w:rsid w:val="008F1E3C"/>
    <w:rsid w:val="009008BD"/>
    <w:rsid w:val="009140AF"/>
    <w:rsid w:val="00920AE0"/>
    <w:rsid w:val="00925EAB"/>
    <w:rsid w:val="009262C6"/>
    <w:rsid w:val="009367D4"/>
    <w:rsid w:val="0094017B"/>
    <w:rsid w:val="009461C6"/>
    <w:rsid w:val="009510C0"/>
    <w:rsid w:val="00961AF4"/>
    <w:rsid w:val="00964CE7"/>
    <w:rsid w:val="0096755A"/>
    <w:rsid w:val="009723C7"/>
    <w:rsid w:val="00974DB9"/>
    <w:rsid w:val="00977B33"/>
    <w:rsid w:val="0099219B"/>
    <w:rsid w:val="0099366C"/>
    <w:rsid w:val="009948DD"/>
    <w:rsid w:val="00995987"/>
    <w:rsid w:val="009A7589"/>
    <w:rsid w:val="009B0565"/>
    <w:rsid w:val="009C3BE1"/>
    <w:rsid w:val="009D25BA"/>
    <w:rsid w:val="009D3CC9"/>
    <w:rsid w:val="009E69F6"/>
    <w:rsid w:val="009F2197"/>
    <w:rsid w:val="009F686B"/>
    <w:rsid w:val="009F7D50"/>
    <w:rsid w:val="00A01083"/>
    <w:rsid w:val="00A03DF1"/>
    <w:rsid w:val="00A04FD5"/>
    <w:rsid w:val="00A07F3B"/>
    <w:rsid w:val="00A1090E"/>
    <w:rsid w:val="00A14C72"/>
    <w:rsid w:val="00A152BD"/>
    <w:rsid w:val="00A1673A"/>
    <w:rsid w:val="00A32AD1"/>
    <w:rsid w:val="00A369EA"/>
    <w:rsid w:val="00A6492D"/>
    <w:rsid w:val="00A76A15"/>
    <w:rsid w:val="00A81EBE"/>
    <w:rsid w:val="00A90052"/>
    <w:rsid w:val="00AA6928"/>
    <w:rsid w:val="00AA6CFA"/>
    <w:rsid w:val="00AB33BA"/>
    <w:rsid w:val="00AB5A35"/>
    <w:rsid w:val="00AD59B3"/>
    <w:rsid w:val="00AF108D"/>
    <w:rsid w:val="00B00AC3"/>
    <w:rsid w:val="00B23B2B"/>
    <w:rsid w:val="00B24576"/>
    <w:rsid w:val="00B430D7"/>
    <w:rsid w:val="00B63EE5"/>
    <w:rsid w:val="00B6424E"/>
    <w:rsid w:val="00B64292"/>
    <w:rsid w:val="00B6638B"/>
    <w:rsid w:val="00B71707"/>
    <w:rsid w:val="00B718A8"/>
    <w:rsid w:val="00B737DC"/>
    <w:rsid w:val="00B74636"/>
    <w:rsid w:val="00B75719"/>
    <w:rsid w:val="00B770DF"/>
    <w:rsid w:val="00BA4570"/>
    <w:rsid w:val="00BA75CB"/>
    <w:rsid w:val="00BB074E"/>
    <w:rsid w:val="00BB3EA7"/>
    <w:rsid w:val="00BB7A50"/>
    <w:rsid w:val="00BC2AD0"/>
    <w:rsid w:val="00BC327E"/>
    <w:rsid w:val="00BC64AD"/>
    <w:rsid w:val="00BD461E"/>
    <w:rsid w:val="00BE1DBC"/>
    <w:rsid w:val="00BF1900"/>
    <w:rsid w:val="00BF6829"/>
    <w:rsid w:val="00C04433"/>
    <w:rsid w:val="00C14A6C"/>
    <w:rsid w:val="00C272CE"/>
    <w:rsid w:val="00C304BA"/>
    <w:rsid w:val="00C34AD0"/>
    <w:rsid w:val="00C46E76"/>
    <w:rsid w:val="00C51030"/>
    <w:rsid w:val="00C544DD"/>
    <w:rsid w:val="00C559F5"/>
    <w:rsid w:val="00C6358B"/>
    <w:rsid w:val="00C65BB4"/>
    <w:rsid w:val="00C72EF1"/>
    <w:rsid w:val="00C742BE"/>
    <w:rsid w:val="00C93BC0"/>
    <w:rsid w:val="00CA01EB"/>
    <w:rsid w:val="00CA1FE7"/>
    <w:rsid w:val="00CA3862"/>
    <w:rsid w:val="00CA4DA9"/>
    <w:rsid w:val="00CB3A23"/>
    <w:rsid w:val="00CB407A"/>
    <w:rsid w:val="00CC2B12"/>
    <w:rsid w:val="00CD43DA"/>
    <w:rsid w:val="00CD7D11"/>
    <w:rsid w:val="00CD7D65"/>
    <w:rsid w:val="00CE1151"/>
    <w:rsid w:val="00CE2074"/>
    <w:rsid w:val="00CE6318"/>
    <w:rsid w:val="00CF2EE9"/>
    <w:rsid w:val="00CF6C76"/>
    <w:rsid w:val="00D04A8F"/>
    <w:rsid w:val="00D05D47"/>
    <w:rsid w:val="00D06EE0"/>
    <w:rsid w:val="00D12057"/>
    <w:rsid w:val="00D13165"/>
    <w:rsid w:val="00D32921"/>
    <w:rsid w:val="00D333A3"/>
    <w:rsid w:val="00D51E91"/>
    <w:rsid w:val="00D52A9F"/>
    <w:rsid w:val="00D77F51"/>
    <w:rsid w:val="00D827AE"/>
    <w:rsid w:val="00D85004"/>
    <w:rsid w:val="00DA4B73"/>
    <w:rsid w:val="00DC1476"/>
    <w:rsid w:val="00DC7AE1"/>
    <w:rsid w:val="00DD0A3D"/>
    <w:rsid w:val="00DD6CA3"/>
    <w:rsid w:val="00DF0E83"/>
    <w:rsid w:val="00DF5D08"/>
    <w:rsid w:val="00DF6A9C"/>
    <w:rsid w:val="00DF73EE"/>
    <w:rsid w:val="00E004AF"/>
    <w:rsid w:val="00E03262"/>
    <w:rsid w:val="00E033CF"/>
    <w:rsid w:val="00E1100C"/>
    <w:rsid w:val="00E42EC6"/>
    <w:rsid w:val="00E46D21"/>
    <w:rsid w:val="00E513EB"/>
    <w:rsid w:val="00E52154"/>
    <w:rsid w:val="00E536DB"/>
    <w:rsid w:val="00E6479F"/>
    <w:rsid w:val="00E7073C"/>
    <w:rsid w:val="00E70E2E"/>
    <w:rsid w:val="00E82B4C"/>
    <w:rsid w:val="00E86939"/>
    <w:rsid w:val="00E870CA"/>
    <w:rsid w:val="00E940BD"/>
    <w:rsid w:val="00EB7393"/>
    <w:rsid w:val="00EC04D7"/>
    <w:rsid w:val="00EC3205"/>
    <w:rsid w:val="00ED1B70"/>
    <w:rsid w:val="00ED35DF"/>
    <w:rsid w:val="00ED5B83"/>
    <w:rsid w:val="00EE5487"/>
    <w:rsid w:val="00EE6242"/>
    <w:rsid w:val="00F01A10"/>
    <w:rsid w:val="00F16560"/>
    <w:rsid w:val="00F24482"/>
    <w:rsid w:val="00F407DD"/>
    <w:rsid w:val="00F455F9"/>
    <w:rsid w:val="00F505AA"/>
    <w:rsid w:val="00F537B7"/>
    <w:rsid w:val="00F53DB6"/>
    <w:rsid w:val="00F73551"/>
    <w:rsid w:val="00F84129"/>
    <w:rsid w:val="00F9767F"/>
    <w:rsid w:val="00FA4452"/>
    <w:rsid w:val="00FA667D"/>
    <w:rsid w:val="00FB712A"/>
    <w:rsid w:val="00FC06F4"/>
    <w:rsid w:val="00FC224B"/>
    <w:rsid w:val="00FC5902"/>
    <w:rsid w:val="00FD24C6"/>
    <w:rsid w:val="00FE7982"/>
    <w:rsid w:val="00FF63CB"/>
    <w:rsid w:val="00FF6A2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7C7"/>
    <w:pPr>
      <w:suppressAutoHyphens/>
    </w:pPr>
    <w:rPr>
      <w:rFonts w:ascii="HRGaramondBold" w:hAnsi="HRGaramondBold" w:cs="CG Times (W1)"/>
      <w:sz w:val="22"/>
      <w:lang w:eastAsia="ar-SA"/>
    </w:rPr>
  </w:style>
  <w:style w:type="paragraph" w:styleId="Heading1">
    <w:name w:val="heading 1"/>
    <w:basedOn w:val="Normal"/>
    <w:next w:val="Normal"/>
    <w:qFormat/>
    <w:rsid w:val="008B07C7"/>
    <w:pPr>
      <w:keepNext/>
      <w:numPr>
        <w:numId w:val="9"/>
      </w:numPr>
      <w:jc w:val="center"/>
      <w:outlineLvl w:val="0"/>
    </w:pPr>
    <w:rPr>
      <w:rFonts w:ascii="Times New Roman" w:hAnsi="Times New Roman"/>
      <w:b/>
      <w:i/>
      <w:sz w:val="26"/>
    </w:rPr>
  </w:style>
  <w:style w:type="paragraph" w:styleId="Heading2">
    <w:name w:val="heading 2"/>
    <w:basedOn w:val="Normal"/>
    <w:next w:val="Normal"/>
    <w:qFormat/>
    <w:rsid w:val="008B07C7"/>
    <w:pPr>
      <w:keepNext/>
      <w:numPr>
        <w:ilvl w:val="1"/>
        <w:numId w:val="9"/>
      </w:numPr>
      <w:outlineLvl w:val="1"/>
    </w:pPr>
    <w:rPr>
      <w:rFonts w:ascii="Times New Roman" w:hAnsi="Times New Roman"/>
      <w:b/>
      <w:i/>
      <w:sz w:val="20"/>
    </w:rPr>
  </w:style>
  <w:style w:type="paragraph" w:styleId="Heading3">
    <w:name w:val="heading 3"/>
    <w:basedOn w:val="Normal"/>
    <w:next w:val="Normal"/>
    <w:qFormat/>
    <w:rsid w:val="008B07C7"/>
    <w:pPr>
      <w:keepNext/>
      <w:numPr>
        <w:ilvl w:val="2"/>
        <w:numId w:val="9"/>
      </w:numPr>
      <w:outlineLvl w:val="2"/>
    </w:pPr>
    <w:rPr>
      <w:rFonts w:ascii="Times New Roman" w:hAnsi="Times New Roman"/>
      <w:b/>
      <w:i/>
    </w:rPr>
  </w:style>
  <w:style w:type="paragraph" w:styleId="Heading4">
    <w:name w:val="heading 4"/>
    <w:basedOn w:val="Normal"/>
    <w:next w:val="Normal"/>
    <w:qFormat/>
    <w:rsid w:val="008B07C7"/>
    <w:pPr>
      <w:keepNext/>
      <w:numPr>
        <w:ilvl w:val="3"/>
        <w:numId w:val="9"/>
      </w:numPr>
      <w:jc w:val="center"/>
      <w:outlineLvl w:val="3"/>
    </w:pPr>
    <w:rPr>
      <w:rFonts w:ascii="Times New Roman" w:hAnsi="Times New Roman"/>
      <w:b/>
      <w:i/>
    </w:rPr>
  </w:style>
  <w:style w:type="paragraph" w:styleId="Heading5">
    <w:name w:val="heading 5"/>
    <w:basedOn w:val="Normal"/>
    <w:next w:val="Normal"/>
    <w:qFormat/>
    <w:rsid w:val="008B07C7"/>
    <w:pPr>
      <w:keepNext/>
      <w:numPr>
        <w:ilvl w:val="4"/>
        <w:numId w:val="9"/>
      </w:numPr>
      <w:outlineLvl w:val="4"/>
    </w:pPr>
    <w:rPr>
      <w:rFonts w:ascii="Times New Roman" w:hAnsi="Times New Roman"/>
      <w:b/>
      <w:bCs/>
      <w:sz w:val="24"/>
      <w:u w:val="single"/>
    </w:rPr>
  </w:style>
  <w:style w:type="paragraph" w:styleId="Heading6">
    <w:name w:val="heading 6"/>
    <w:basedOn w:val="Heading"/>
    <w:next w:val="BodyText"/>
    <w:qFormat/>
    <w:rsid w:val="008B07C7"/>
    <w:pPr>
      <w:numPr>
        <w:ilvl w:val="5"/>
        <w:numId w:val="9"/>
      </w:numPr>
      <w:outlineLvl w:val="5"/>
    </w:pPr>
    <w:rPr>
      <w:b/>
      <w:bCs/>
      <w:sz w:val="21"/>
      <w:szCs w:val="21"/>
    </w:rPr>
  </w:style>
  <w:style w:type="paragraph" w:styleId="Heading7">
    <w:name w:val="heading 7"/>
    <w:basedOn w:val="Heading"/>
    <w:next w:val="BodyText"/>
    <w:qFormat/>
    <w:rsid w:val="008B07C7"/>
    <w:pPr>
      <w:numPr>
        <w:ilvl w:val="6"/>
        <w:numId w:val="9"/>
      </w:numPr>
      <w:outlineLvl w:val="6"/>
    </w:pPr>
    <w:rPr>
      <w:b/>
      <w:bCs/>
      <w:sz w:val="21"/>
      <w:szCs w:val="21"/>
    </w:rPr>
  </w:style>
  <w:style w:type="paragraph" w:styleId="Heading8">
    <w:name w:val="heading 8"/>
    <w:basedOn w:val="Normal"/>
    <w:next w:val="Normal"/>
    <w:qFormat/>
    <w:rsid w:val="008B07C7"/>
    <w:pPr>
      <w:keepNext/>
      <w:numPr>
        <w:ilvl w:val="7"/>
        <w:numId w:val="9"/>
      </w:numPr>
      <w:outlineLvl w:val="7"/>
    </w:pPr>
    <w:rPr>
      <w:rFonts w:ascii="Times New Roman" w:hAnsi="Times New Roman"/>
      <w:b/>
      <w:bCs/>
      <w:i/>
      <w:iCs/>
      <w:szCs w:val="22"/>
    </w:rPr>
  </w:style>
  <w:style w:type="paragraph" w:styleId="Heading9">
    <w:name w:val="heading 9"/>
    <w:basedOn w:val="Normal"/>
    <w:next w:val="Normal"/>
    <w:link w:val="Heading9Char"/>
    <w:uiPriority w:val="9"/>
    <w:semiHidden/>
    <w:unhideWhenUsed/>
    <w:qFormat/>
    <w:rsid w:val="00294AB8"/>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8B07C7"/>
    <w:rPr>
      <w:b w:val="0"/>
    </w:rPr>
  </w:style>
  <w:style w:type="character" w:customStyle="1" w:styleId="WW8Num6z0">
    <w:name w:val="WW8Num6z0"/>
    <w:rsid w:val="008B07C7"/>
    <w:rPr>
      <w:rFonts w:ascii="Symbol" w:hAnsi="Symbol"/>
    </w:rPr>
  </w:style>
  <w:style w:type="character" w:customStyle="1" w:styleId="WW8Num7z0">
    <w:name w:val="WW8Num7z0"/>
    <w:rsid w:val="008B07C7"/>
    <w:rPr>
      <w:rFonts w:ascii="Symbol" w:hAnsi="Symbol"/>
    </w:rPr>
  </w:style>
  <w:style w:type="character" w:customStyle="1" w:styleId="WW8Num7z1">
    <w:name w:val="WW8Num7z1"/>
    <w:rsid w:val="008B07C7"/>
    <w:rPr>
      <w:rFonts w:ascii="Courier New" w:hAnsi="Courier New"/>
    </w:rPr>
  </w:style>
  <w:style w:type="character" w:customStyle="1" w:styleId="WW8Num7z2">
    <w:name w:val="WW8Num7z2"/>
    <w:rsid w:val="008B07C7"/>
    <w:rPr>
      <w:rFonts w:ascii="Wingdings" w:hAnsi="Wingdings"/>
    </w:rPr>
  </w:style>
  <w:style w:type="character" w:customStyle="1" w:styleId="WW8Num8z0">
    <w:name w:val="WW8Num8z0"/>
    <w:rsid w:val="008B07C7"/>
    <w:rPr>
      <w:b w:val="0"/>
    </w:rPr>
  </w:style>
  <w:style w:type="character" w:customStyle="1" w:styleId="WW8Num9z0">
    <w:name w:val="WW8Num9z0"/>
    <w:rsid w:val="008B07C7"/>
    <w:rPr>
      <w:b w:val="0"/>
    </w:rPr>
  </w:style>
  <w:style w:type="character" w:customStyle="1" w:styleId="WW8Num11z0">
    <w:name w:val="WW8Num11z0"/>
    <w:rsid w:val="008B07C7"/>
    <w:rPr>
      <w:rFonts w:ascii="Symbol" w:hAnsi="Symbol"/>
    </w:rPr>
  </w:style>
  <w:style w:type="character" w:customStyle="1" w:styleId="WW8Num14z0">
    <w:name w:val="WW8Num14z0"/>
    <w:rsid w:val="008B07C7"/>
    <w:rPr>
      <w:b w:val="0"/>
    </w:rPr>
  </w:style>
  <w:style w:type="character" w:customStyle="1" w:styleId="WW8Num15z0">
    <w:name w:val="WW8Num15z0"/>
    <w:rsid w:val="008B07C7"/>
    <w:rPr>
      <w:rFonts w:ascii="Symbol" w:hAnsi="Symbol"/>
    </w:rPr>
  </w:style>
  <w:style w:type="character" w:customStyle="1" w:styleId="WW8Num15z1">
    <w:name w:val="WW8Num15z1"/>
    <w:rsid w:val="008B07C7"/>
    <w:rPr>
      <w:rFonts w:ascii="Courier New" w:hAnsi="Courier New"/>
    </w:rPr>
  </w:style>
  <w:style w:type="character" w:customStyle="1" w:styleId="WW8Num15z2">
    <w:name w:val="WW8Num15z2"/>
    <w:rsid w:val="008B07C7"/>
    <w:rPr>
      <w:rFonts w:ascii="Wingdings" w:hAnsi="Wingdings"/>
    </w:rPr>
  </w:style>
  <w:style w:type="character" w:customStyle="1" w:styleId="WW8Num16z0">
    <w:name w:val="WW8Num16z0"/>
    <w:rsid w:val="008B07C7"/>
    <w:rPr>
      <w:b w:val="0"/>
    </w:rPr>
  </w:style>
  <w:style w:type="character" w:customStyle="1" w:styleId="WW8Num17z0">
    <w:name w:val="WW8Num17z0"/>
    <w:rsid w:val="008B07C7"/>
    <w:rPr>
      <w:b w:val="0"/>
    </w:rPr>
  </w:style>
  <w:style w:type="character" w:customStyle="1" w:styleId="WW8Num18z0">
    <w:name w:val="WW8Num18z0"/>
    <w:rsid w:val="008B07C7"/>
    <w:rPr>
      <w:rFonts w:ascii="Symbol" w:hAnsi="Symbol"/>
    </w:rPr>
  </w:style>
  <w:style w:type="character" w:customStyle="1" w:styleId="WW8Num18z1">
    <w:name w:val="WW8Num18z1"/>
    <w:rsid w:val="008B07C7"/>
    <w:rPr>
      <w:rFonts w:ascii="Courier New" w:hAnsi="Courier New"/>
    </w:rPr>
  </w:style>
  <w:style w:type="character" w:customStyle="1" w:styleId="WW8Num18z2">
    <w:name w:val="WW8Num18z2"/>
    <w:rsid w:val="008B07C7"/>
    <w:rPr>
      <w:rFonts w:ascii="Wingdings" w:hAnsi="Wingdings"/>
    </w:rPr>
  </w:style>
  <w:style w:type="character" w:customStyle="1" w:styleId="Zadanifontodlomka">
    <w:name w:val="Zadani font odlomka"/>
    <w:rsid w:val="008B07C7"/>
  </w:style>
  <w:style w:type="character" w:styleId="PageNumber">
    <w:name w:val="page number"/>
    <w:basedOn w:val="Zadanifontodlomka"/>
    <w:semiHidden/>
    <w:rsid w:val="008B07C7"/>
  </w:style>
  <w:style w:type="character" w:customStyle="1" w:styleId="NumberingSymbols">
    <w:name w:val="Numbering Symbols"/>
    <w:rsid w:val="008B07C7"/>
  </w:style>
  <w:style w:type="paragraph" w:customStyle="1" w:styleId="Heading">
    <w:name w:val="Heading"/>
    <w:basedOn w:val="Normal"/>
    <w:next w:val="BodyText"/>
    <w:rsid w:val="008B07C7"/>
    <w:pPr>
      <w:keepNext/>
      <w:spacing w:before="240" w:after="120"/>
    </w:pPr>
    <w:rPr>
      <w:rFonts w:ascii="Arial" w:eastAsia="MS Mincho" w:hAnsi="Arial" w:cs="Tahoma"/>
      <w:sz w:val="28"/>
      <w:szCs w:val="28"/>
    </w:rPr>
  </w:style>
  <w:style w:type="paragraph" w:styleId="BodyText">
    <w:name w:val="Body Text"/>
    <w:basedOn w:val="Normal"/>
    <w:link w:val="BodyTextChar"/>
    <w:semiHidden/>
    <w:rsid w:val="008B07C7"/>
    <w:rPr>
      <w:rFonts w:ascii="Times New Roman" w:hAnsi="Times New Roman"/>
      <w:sz w:val="20"/>
    </w:rPr>
  </w:style>
  <w:style w:type="paragraph" w:styleId="List">
    <w:name w:val="List"/>
    <w:basedOn w:val="BodyText"/>
    <w:semiHidden/>
    <w:rsid w:val="008B07C7"/>
    <w:rPr>
      <w:rFonts w:cs="Tahoma"/>
    </w:rPr>
  </w:style>
  <w:style w:type="paragraph" w:styleId="Caption">
    <w:name w:val="caption"/>
    <w:basedOn w:val="Normal"/>
    <w:qFormat/>
    <w:rsid w:val="008B07C7"/>
    <w:pPr>
      <w:suppressLineNumbers/>
      <w:spacing w:before="120" w:after="120"/>
    </w:pPr>
    <w:rPr>
      <w:rFonts w:cs="Tahoma"/>
      <w:i/>
      <w:iCs/>
      <w:sz w:val="24"/>
      <w:szCs w:val="24"/>
    </w:rPr>
  </w:style>
  <w:style w:type="paragraph" w:customStyle="1" w:styleId="Index">
    <w:name w:val="Index"/>
    <w:basedOn w:val="Normal"/>
    <w:rsid w:val="008B07C7"/>
    <w:pPr>
      <w:suppressLineNumbers/>
    </w:pPr>
    <w:rPr>
      <w:rFonts w:cs="Tahoma"/>
    </w:rPr>
  </w:style>
  <w:style w:type="paragraph" w:styleId="Header">
    <w:name w:val="header"/>
    <w:basedOn w:val="Normal"/>
    <w:link w:val="HeaderChar"/>
    <w:uiPriority w:val="99"/>
    <w:rsid w:val="008B07C7"/>
    <w:pPr>
      <w:tabs>
        <w:tab w:val="center" w:pos="4153"/>
        <w:tab w:val="right" w:pos="8306"/>
      </w:tabs>
    </w:pPr>
  </w:style>
  <w:style w:type="paragraph" w:customStyle="1" w:styleId="Tijeloteksta2">
    <w:name w:val="Tijelo teksta 2"/>
    <w:basedOn w:val="Normal"/>
    <w:rsid w:val="008B07C7"/>
    <w:pPr>
      <w:jc w:val="both"/>
    </w:pPr>
    <w:rPr>
      <w:rFonts w:ascii="Times New Roman" w:hAnsi="Times New Roman"/>
      <w:bCs/>
      <w:iCs/>
      <w:sz w:val="20"/>
    </w:rPr>
  </w:style>
  <w:style w:type="paragraph" w:customStyle="1" w:styleId="Framecontents">
    <w:name w:val="Frame contents"/>
    <w:basedOn w:val="BodyText"/>
    <w:rsid w:val="008B07C7"/>
  </w:style>
  <w:style w:type="character" w:styleId="LineNumber">
    <w:name w:val="line number"/>
    <w:basedOn w:val="DefaultParagraphFont"/>
    <w:semiHidden/>
    <w:unhideWhenUsed/>
    <w:rsid w:val="008B07C7"/>
  </w:style>
  <w:style w:type="paragraph" w:styleId="BodyText2">
    <w:name w:val="Body Text 2"/>
    <w:basedOn w:val="Normal"/>
    <w:semiHidden/>
    <w:rsid w:val="008B07C7"/>
    <w:pPr>
      <w:jc w:val="both"/>
    </w:pPr>
    <w:rPr>
      <w:rFonts w:ascii="Times New Roman" w:hAnsi="Times New Roman"/>
      <w:szCs w:val="22"/>
    </w:rPr>
  </w:style>
  <w:style w:type="paragraph" w:styleId="Footer">
    <w:name w:val="footer"/>
    <w:basedOn w:val="Normal"/>
    <w:semiHidden/>
    <w:rsid w:val="008B07C7"/>
    <w:pPr>
      <w:tabs>
        <w:tab w:val="center" w:pos="4536"/>
        <w:tab w:val="right" w:pos="9072"/>
      </w:tabs>
    </w:pPr>
  </w:style>
  <w:style w:type="character" w:customStyle="1" w:styleId="HeaderChar">
    <w:name w:val="Header Char"/>
    <w:basedOn w:val="DefaultParagraphFont"/>
    <w:link w:val="Header"/>
    <w:uiPriority w:val="99"/>
    <w:rsid w:val="00122812"/>
    <w:rPr>
      <w:rFonts w:ascii="HRGaramondBold" w:hAnsi="HRGaramondBold" w:cs="CG Times (W1)"/>
      <w:sz w:val="22"/>
      <w:lang w:eastAsia="ar-SA"/>
    </w:rPr>
  </w:style>
  <w:style w:type="character" w:customStyle="1" w:styleId="BodyTextChar">
    <w:name w:val="Body Text Char"/>
    <w:basedOn w:val="DefaultParagraphFont"/>
    <w:link w:val="BodyText"/>
    <w:semiHidden/>
    <w:rsid w:val="00B75719"/>
    <w:rPr>
      <w:rFonts w:cs="CG Times (W1)"/>
      <w:lang w:val="hr-HR" w:eastAsia="ar-SA"/>
    </w:rPr>
  </w:style>
  <w:style w:type="paragraph" w:styleId="ListParagraph">
    <w:name w:val="List Paragraph"/>
    <w:basedOn w:val="Normal"/>
    <w:uiPriority w:val="34"/>
    <w:qFormat/>
    <w:rsid w:val="00407AAD"/>
    <w:pPr>
      <w:ind w:left="720"/>
      <w:contextualSpacing/>
    </w:pPr>
  </w:style>
  <w:style w:type="table" w:styleId="TableGrid">
    <w:name w:val="Table Grid"/>
    <w:basedOn w:val="TableNormal"/>
    <w:uiPriority w:val="59"/>
    <w:rsid w:val="00143C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9Char">
    <w:name w:val="Heading 9 Char"/>
    <w:basedOn w:val="DefaultParagraphFont"/>
    <w:link w:val="Heading9"/>
    <w:uiPriority w:val="9"/>
    <w:semiHidden/>
    <w:rsid w:val="00294AB8"/>
    <w:rPr>
      <w:rFonts w:asciiTheme="majorHAnsi" w:eastAsiaTheme="majorEastAsia" w:hAnsiTheme="majorHAnsi" w:cstheme="majorBidi"/>
      <w:i/>
      <w:iCs/>
      <w:color w:val="404040" w:themeColor="text1" w:themeTint="BF"/>
      <w:lang w:eastAsia="ar-SA"/>
    </w:rPr>
  </w:style>
</w:styles>
</file>

<file path=word/webSettings.xml><?xml version="1.0" encoding="utf-8"?>
<w:webSettings xmlns:r="http://schemas.openxmlformats.org/officeDocument/2006/relationships" xmlns:w="http://schemas.openxmlformats.org/wordprocessingml/2006/main">
  <w:divs>
    <w:div w:id="96030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C52E1-AB5F-4B45-9AD2-2FF36629B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6</Pages>
  <Words>2275</Words>
  <Characters>12974</Characters>
  <Application>Microsoft Office Word</Application>
  <DocSecurity>0</DocSecurity>
  <Lines>108</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HFI</vt:lpstr>
      <vt:lpstr>HFI</vt:lpstr>
    </vt:vector>
  </TitlesOfParts>
  <Company/>
  <LinksUpToDate>false</LinksUpToDate>
  <CharactersWithSpaces>15219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HFI</dc:title>
  <dc:creator>STAROSLAVENSKI INSTITUT</dc:creator>
  <cp:lastModifiedBy>Vesna</cp:lastModifiedBy>
  <cp:revision>17</cp:revision>
  <cp:lastPrinted>2020-01-29T10:59:00Z</cp:lastPrinted>
  <dcterms:created xsi:type="dcterms:W3CDTF">2020-01-28T11:45:00Z</dcterms:created>
  <dcterms:modified xsi:type="dcterms:W3CDTF">2020-01-29T11:59:00Z</dcterms:modified>
</cp:coreProperties>
</file>